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3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327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Berger Alexander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COO &amp; Secretary</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1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7"/>
                <w:szCs w:val="17"/>
                <w:color w:val="0000FF"/>
              </w:rPr>
              <w:t>02/11/2013</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175,000</w:t>
            </w:r>
            <w:r>
              <w:rPr>
                <w:rFonts w:ascii="Arial" w:cs="Arial" w:eastAsia="Arial" w:hAnsi="Arial"/>
                <w:sz w:val="22"/>
                <w:szCs w:val="22"/>
                <w:color w:val="008000"/>
                <w:w w:val="85"/>
                <w:vertAlign w:val="superscript"/>
              </w:rPr>
              <w:t>(1)</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right"/>
              <w:ind w:right="580"/>
              <w:spacing w:after="0"/>
              <w:rPr>
                <w:sz w:val="20"/>
                <w:szCs w:val="20"/>
                <w:color w:val="auto"/>
              </w:rPr>
            </w:pPr>
            <w:r>
              <w:rPr>
                <w:rFonts w:ascii="Arial" w:cs="Arial" w:eastAsia="Arial" w:hAnsi="Arial"/>
                <w:sz w:val="17"/>
                <w:szCs w:val="17"/>
                <w:color w:val="0000FF"/>
              </w:rPr>
              <w:t>807,813</w:t>
            </w:r>
            <w:r>
              <w:rPr>
                <w:rFonts w:ascii="Arial" w:cs="Arial" w:eastAsia="Arial" w:hAnsi="Arial"/>
                <w:sz w:val="22"/>
                <w:szCs w:val="22"/>
                <w:color w:val="008000"/>
                <w:vertAlign w:val="superscript"/>
              </w:rPr>
              <w:t>(2)</w:t>
            </w:r>
          </w:p>
        </w:tc>
        <w:tc>
          <w:tcPr>
            <w:tcW w:w="6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gridSpan w:val="4"/>
          </w:tcPr>
          <w:p>
            <w:pPr>
              <w:ind w:left="20"/>
              <w:spacing w:after="0"/>
              <w:rPr>
                <w:sz w:val="20"/>
                <w:szCs w:val="20"/>
                <w:color w:val="auto"/>
              </w:rPr>
            </w:pPr>
            <w:r>
              <w:rPr>
                <w:rFonts w:ascii="Arial" w:cs="Arial" w:eastAsia="Arial" w:hAnsi="Arial"/>
                <w:sz w:val="17"/>
                <w:szCs w:val="17"/>
                <w:color w:val="0000FF"/>
              </w:rPr>
              <w:t>By ARB-A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7"/>
                <w:szCs w:val="17"/>
                <w:color w:val="0000FF"/>
              </w:rPr>
              <w:t>1,834,282</w:t>
            </w:r>
          </w:p>
        </w:tc>
        <w:tc>
          <w:tcPr>
            <w:tcW w:w="600" w:type="dxa"/>
            <w:vAlign w:val="bottom"/>
          </w:tcPr>
          <w:p>
            <w:pPr>
              <w:ind w:left="6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2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1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02/11/2013</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600,000</w:t>
            </w:r>
          </w:p>
        </w:tc>
        <w:tc>
          <w:tcPr>
            <w:tcW w:w="280" w:type="dxa"/>
            <w:vAlign w:val="bottom"/>
          </w:tcPr>
          <w:p>
            <w:pPr>
              <w:spacing w:after="0"/>
              <w:rPr>
                <w:sz w:val="21"/>
                <w:szCs w:val="2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02/11/2023</w:t>
            </w:r>
          </w:p>
        </w:tc>
        <w:tc>
          <w:tcPr>
            <w:tcW w:w="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00" w:type="dxa"/>
            <w:vAlign w:val="bottom"/>
          </w:tcPr>
          <w:p>
            <w:pPr>
              <w:jc w:val="right"/>
              <w:spacing w:after="0"/>
              <w:rPr>
                <w:sz w:val="20"/>
                <w:szCs w:val="20"/>
                <w:color w:val="auto"/>
              </w:rPr>
            </w:pPr>
            <w:r>
              <w:rPr>
                <w:rFonts w:ascii="Arial" w:cs="Arial" w:eastAsia="Arial" w:hAnsi="Arial"/>
                <w:sz w:val="17"/>
                <w:szCs w:val="17"/>
                <w:color w:val="0000FF"/>
                <w:w w:val="87"/>
              </w:rPr>
              <w:t>600,000</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20"/>
              <w:spacing w:after="0"/>
              <w:rPr>
                <w:sz w:val="20"/>
                <w:szCs w:val="20"/>
                <w:color w:val="auto"/>
              </w:rPr>
            </w:pPr>
            <w:r>
              <w:rPr>
                <w:rFonts w:ascii="Arial" w:cs="Arial" w:eastAsia="Arial" w:hAnsi="Arial"/>
                <w:sz w:val="13"/>
                <w:szCs w:val="13"/>
                <w:color w:val="0000FF"/>
              </w:rPr>
              <w:t>600,000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One-twelfth (1/12) of the number of restricted stock units granted shall vest at the end of each calendar quarter over three (3) years, however the first and second tranches (for the first and second quarters of 2013) shall both vest on the last day of the second (2nd) quarter of 2013.</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765,625 shares of common stock that are represented by unvested restricted stock units.</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One-twelfth (1/12) of the number of options granted shall vest on the last day of each calendar quarter over three (3) years, with the first tranche of options vesting at the end of the first quarter of 2013.</w:t>
      </w:r>
    </w:p>
    <w:p>
      <w:pPr>
        <w:spacing w:after="0" w:line="7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Alexander R. Berger</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02/13/2013</w:t>
            </w:r>
          </w:p>
        </w:tc>
      </w:tr>
      <w:tr>
        <w:trPr>
          <w:trHeight w:val="20"/>
        </w:trPr>
        <w:tc>
          <w:tcPr>
            <w:tcW w:w="1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700"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2019-12-17T06:51:25Z</dcterms:created>
  <dcterms:modified xsi:type="dcterms:W3CDTF">2019-12-17T06:51:25Z</dcterms:modified>
</cp:coreProperties>
</file>