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September 13,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001-34785</w:t>
            </w:r>
          </w:p>
        </w:tc>
        <w:tc>
          <w:tcPr>
            <w:tcW w:w="172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(Commission</w:t>
            </w:r>
          </w:p>
        </w:tc>
        <w:tc>
          <w:tcPr>
            <w:tcW w:w="172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File Number)</w:t>
            </w:r>
          </w:p>
        </w:tc>
        <w:tc>
          <w:tcPr>
            <w:tcW w:w="1720" w:type="dxa"/>
            <w:vAlign w:val="bottom"/>
          </w:tcPr>
          <w:p>
            <w:pPr>
              <w:jc w:val="center"/>
              <w:ind w:left="23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780 Third Avenue, 15</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2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2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600" w:type="dxa"/>
            <w:vAlign w:val="bottom"/>
          </w:tcPr>
          <w:p>
            <w:pPr>
              <w:ind w:left="120"/>
              <w:spacing w:after="0"/>
              <w:rPr>
                <w:sz w:val="20"/>
                <w:szCs w:val="20"/>
                <w:color w:val="auto"/>
              </w:rPr>
            </w:pPr>
            <w:r>
              <w:rPr>
                <w:rFonts w:ascii="Arial" w:cs="Arial" w:eastAsia="Arial" w:hAnsi="Arial"/>
                <w:sz w:val="18"/>
                <w:szCs w:val="18"/>
                <w:b w:val="1"/>
                <w:bCs w:val="1"/>
                <w:color w:val="auto"/>
                <w:w w:val="94"/>
              </w:rPr>
              <w:t>Registrant’s telephone number, including area code: (212) 309-7549</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47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Attached hereto as Exhibit 99.1 and incorporated by reference herein is an updated investor presentation of Vringo, Inc. (the “Company”). A copy of the investor presentation is available on the Company’s website at www.vringoinc.com.</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information furnished by the Company pursuant to this Item 7.01, including Exhibit 99.1, shall not be deemed “filed” for purposes of Section 18 of the Exchange Act, or otherwise subject to the liability of that section, and shall not be deemed to be incorporated by reference into any filing under the Securities Act of 1933, as amended, or the Securities Exchange Act of 1934, as amended.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0"/>
                <w:szCs w:val="20"/>
                <w:color w:val="auto"/>
              </w:rPr>
            </w:pPr>
          </w:p>
        </w:tc>
        <w:tc>
          <w:tcPr>
            <w:tcW w:w="9580" w:type="dxa"/>
            <w:vAlign w:val="bottom"/>
            <w:tcBorders>
              <w:bottom w:val="single" w:sz="8" w:color="auto"/>
            </w:tcBorders>
          </w:tcPr>
          <w:p>
            <w:pPr>
              <w:ind w:left="3900"/>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172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19"/>
                <w:szCs w:val="19"/>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Updated Investor Presentation of Vringo, Inc. dated September 13, 2013</w:t>
            </w: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3160" w:type="dxa"/>
            <w:vAlign w:val="bottom"/>
          </w:tcPr>
          <w:p>
            <w:pPr>
              <w:ind w:left="1680"/>
              <w:spacing w:after="0"/>
              <w:rPr>
                <w:sz w:val="20"/>
                <w:szCs w:val="20"/>
                <w:color w:val="auto"/>
              </w:rPr>
            </w:pPr>
            <w:r>
              <w:rPr>
                <w:rFonts w:ascii="Arial" w:cs="Arial" w:eastAsia="Arial" w:hAnsi="Arial"/>
                <w:sz w:val="18"/>
                <w:szCs w:val="18"/>
                <w:b w:val="1"/>
                <w:bCs w:val="1"/>
                <w:color w:val="auto"/>
              </w:rPr>
              <w:t>VRINGO, INC.</w:t>
            </w:r>
          </w:p>
        </w:tc>
        <w:tc>
          <w:tcPr>
            <w:tcW w:w="64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September 13, 2013</w:t>
            </w:r>
          </w:p>
        </w:tc>
        <w:tc>
          <w:tcPr>
            <w:tcW w:w="3160" w:type="dxa"/>
            <w:vAlign w:val="bottom"/>
          </w:tcPr>
          <w:p>
            <w:pPr>
              <w:ind w:left="168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35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40" w:type="dxa"/>
            <w:vAlign w:val="bottom"/>
          </w:tcPr>
          <w:p>
            <w:pPr>
              <w:ind w:left="160"/>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35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r>
        <w:trPr>
          <w:trHeight w:val="648"/>
        </w:trPr>
        <w:tc>
          <w:tcPr>
            <w:tcW w:w="35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5436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45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36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36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36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36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36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36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36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36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36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36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36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36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36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36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36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36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36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36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36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36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36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36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2019-12-07T16:48:37Z</dcterms:created>
  <dcterms:modified xsi:type="dcterms:W3CDTF">2019-12-07T16:48:37Z</dcterms:modified>
</cp:coreProperties>
</file>