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FORM Holdings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(the “Securities Act”) and</w:t>
      </w:r>
    </w:p>
    <w:p>
      <w:pPr>
        <w:spacing w:after="0" w:line="9"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deemed filed pursuant to Rule 14a-12 under the</w:t>
      </w:r>
    </w:p>
    <w:p>
      <w:pPr>
        <w:spacing w:after="0" w:line="32" w:lineRule="exact"/>
        <w:rPr>
          <w:sz w:val="24"/>
          <w:szCs w:val="24"/>
          <w:color w:val="auto"/>
        </w:rPr>
      </w:pPr>
    </w:p>
    <w:p>
      <w:pPr>
        <w:ind w:left="7260"/>
        <w:spacing w:after="0"/>
        <w:rPr>
          <w:sz w:val="20"/>
          <w:szCs w:val="20"/>
          <w:color w:val="auto"/>
        </w:rPr>
      </w:pPr>
      <w:r>
        <w:rPr>
          <w:rFonts w:ascii="Arial" w:cs="Arial" w:eastAsia="Arial" w:hAnsi="Arial"/>
          <w:sz w:val="16"/>
          <w:szCs w:val="16"/>
          <w:b w:val="1"/>
          <w:bCs w:val="1"/>
          <w:color w:val="auto"/>
        </w:rPr>
        <w:t>Securities Exchange Act of 1934 (the “Exchange Act”)</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FORM Holdings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Exchange Act File Number: 001-34785</w:t>
      </w:r>
    </w:p>
    <w:p>
      <w:pPr>
        <w:spacing w:after="0" w:line="200" w:lineRule="exact"/>
        <w:rPr>
          <w:sz w:val="24"/>
          <w:szCs w:val="24"/>
          <w:color w:val="auto"/>
        </w:rPr>
      </w:pPr>
    </w:p>
    <w:p>
      <w:pPr>
        <w:spacing w:after="0" w:line="2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Set forth below is a press release of FORM Holdings Corp., dated September 12, 2016, providing updates on XpresSpa Holdings,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FORM Holdings Corp.: FORM HOLDINGS PROVIDES UPDATES ON XPRESSPA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New Spa Locations in Dallas/Fort Worth International Airport and Dubai International Airport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XpresSpa's Acquisition by FORM Holdings Expected to Close in the Fourth Quarter of 2016</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NEW YORK - September 12, 2016 - FORM Holdings Corp. (NASDAQ: FH), a diversified holding company focused on acquiring and developing small to mid-market companies with growth potential, today provided an update on its pending acquisition of XpresSpa, the industry-leading luxury airport spa company.</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Since announcing the acquisition on August 8, 2016, XpresSpa has strengthened its presence in the United States and around the world by opening its fourth spa location at the Dallas/Fort Worth International Airport (DFW) in Texas and its first spa location at the Dubai International Airport (DXB) in the United Arab Emirates, which is the busiest airport in the world, as measured by international passenger traffic.</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XpresSpa Highlights</w:t>
      </w:r>
    </w:p>
    <w:p>
      <w:pPr>
        <w:spacing w:after="0" w:line="22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Projected 2016 revenue in excess of $40 million; total revenue for six months ended June 30, 2016 was $20.5 million</w:t>
      </w:r>
    </w:p>
    <w:p>
      <w:pPr>
        <w:spacing w:after="0" w:line="23" w:lineRule="exact"/>
        <w:rPr>
          <w:rFonts w:ascii="Arial" w:cs="Arial" w:eastAsia="Arial" w:hAnsi="Arial"/>
          <w:sz w:val="18"/>
          <w:szCs w:val="18"/>
          <w:color w:val="auto"/>
        </w:rPr>
      </w:pPr>
    </w:p>
    <w:p>
      <w:pPr>
        <w:ind w:left="340" w:hanging="332"/>
        <w:spacing w:after="0" w:line="182" w:lineRule="auto"/>
        <w:tabs>
          <w:tab w:leader="none" w:pos="34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2015 full year Store-Level EBITDA</w:t>
      </w:r>
      <w:r>
        <w:rPr>
          <w:rFonts w:ascii="Arial" w:cs="Arial" w:eastAsia="Arial" w:hAnsi="Arial"/>
          <w:sz w:val="30"/>
          <w:szCs w:val="30"/>
          <w:color w:val="auto"/>
          <w:vertAlign w:val="superscript"/>
        </w:rPr>
        <w:t>[</w:t>
      </w:r>
      <w:r>
        <w:rPr>
          <w:rFonts w:ascii="Arial" w:cs="Arial" w:eastAsia="Arial" w:hAnsi="Arial"/>
          <w:sz w:val="30"/>
          <w:szCs w:val="30"/>
          <w:u w:val="single" w:color="auto"/>
          <w:color w:val="auto"/>
          <w:vertAlign w:val="superscript"/>
        </w:rPr>
        <w:t>1</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 $7.6 million, equal to 20% Store-Level EBITDA and $3.5 million of Store-Level EBITDA for the six months ended June 30, 2016</w:t>
      </w:r>
    </w:p>
    <w:p>
      <w:pPr>
        <w:spacing w:after="0" w:line="1"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three times the number of locations as largest domestic competitor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Provided wellness services and products to approximately 900,000 customers in 2015 and growing in 2016</w:t>
      </w:r>
    </w:p>
    <w:p>
      <w:pPr>
        <w:spacing w:after="0" w:line="9"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New CEO, Ed Jankowski, joined June 2016 with extensive experience in luxury and airport retail to lead future growth (World Duty Free, Godiva, Luxottica, among others)</w:t>
      </w:r>
    </w:p>
    <w:p>
      <w:pPr>
        <w:spacing w:after="0" w:line="18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Industry trends expected to be favorable with airport retail spending projected to grow at 19% CAGR from $4.2 billion in 2015 to $9.9 billion in 2020 according to New Market Research &amp; Micro Market Monitor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XpresSpa Growth Plan</w:t>
      </w:r>
    </w:p>
    <w:p>
      <w:pPr>
        <w:spacing w:after="0" w:line="8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Targeting 11%+ Comparable store sales</w:t>
      </w:r>
      <w:r>
        <w:rPr>
          <w:rFonts w:ascii="Arial" w:cs="Arial" w:eastAsia="Arial" w:hAnsi="Arial"/>
          <w:sz w:val="30"/>
          <w:szCs w:val="30"/>
          <w:color w:val="auto"/>
          <w:vertAlign w:val="superscript"/>
        </w:rPr>
        <w:t>[</w:t>
      </w:r>
      <w:r>
        <w:rPr>
          <w:rFonts w:ascii="Arial" w:cs="Arial" w:eastAsia="Arial" w:hAnsi="Arial"/>
          <w:sz w:val="30"/>
          <w:szCs w:val="30"/>
          <w:u w:val="single" w:color="auto"/>
          <w:color w:val="auto"/>
          <w:vertAlign w:val="superscript"/>
        </w:rPr>
        <w:t>2</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growth for remainder of 2016 and 2017 up from 2.9% in the first half of 2016</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profitability and EBITDA by reducing corporate overhead</w:t>
      </w:r>
    </w:p>
    <w:p>
      <w:pPr>
        <w:spacing w:after="0" w:line="7"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next 24 months XpresSpa estimates that there will be more than 25 spa locations being offered as formal RFPs by airport retail authorities domestically and additional opportunities internationally and through existing airport relationships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Historically, XpresSpa wins 80% of RFPs it has submitted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Explore franchise model in secondary and tertiary airports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Organically grow through focused menu of spa offerings and retail products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"We're thrilled to announce that we have opened new spa locations in Dallas and Dubai and are excited to continue to grow the XpresSpa brand and footprint throughout the world," said Ed Jankowski, CEO of XpresSpa. We look forward to closing this transaction and continuing to work closely with the team at FORM Holdings moving forward."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FORM Holdings Corp.</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FORM Holdings Corp. (NASDAQ: FH) is a publicly held diversified holding company that specializes in identifying, investing in and developing companies with superior growth potential. FORM's current holdings include Group Mobile, FLI Charge, Infomedia and intellectual property assets.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www.FormHoldings.com.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 is the industry-leading luxury travel spa business, serving almost one million air travelers each year at its 48 stores across 21 airports in the United States, Amsterdam and Dubai as of August 24, 2016. XpresSpa offers travelers premium spa services, including massages, reflexology, stress and tension release, manicures, pedicures, facials and waxing. Its Xpress nail, massage and hair blow-out services are designed specifically for the busy traveling customer, with treatments completed in 30 minutes or less. In stores and online, XpresSpa also offers exclusive luxury travel products and accessories, including travel pillows, blankets, massagers, and personal, hair, nail and bath and body products. XpresSpa has over 750 employees, including talented teams of professionally licensed massage therapists, cosmetologists and nail technicians who are committed to providing exceptional customer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press release regarding the proposed merger between FORM and XpresSpa; the expected timetable for completing the transaction; the potential value created by the proposed merger for FORM's stockholders and XpresSpa's equity holders; the potential of FORM's business after completion of the merger; XpresSpa's projected revenue, the ability to raise capital to fund operations and business plan;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 that FORM and XpresSpa may not be able to complete the proposed transaction; the inability to realize the potential value created by the proposed merger for FORM's stockholders; FORM's inability to maintain the listing of its securities on the Nasdaq Capital Market after completion of the merger; the potential lack of market acceptance of FORM's products; FORM's inability to monetize and recoup FORM's investment with respect to assets and other businesses that that were acquired or will be acquired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the potential lack of market acceptance of FORM's products;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Investors and stockholders are also urged to read the risk factors set forth in the proxy statement/prospectus carefully when they are available. FORM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Important Additional Information Filed with the SEC</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of FORM, or XpresSpa or the solicitation of any vote or approval. In connection with the proposed transaction, FORM filed with the SEC a Registration Statement on Form S-4 containing a proxy statement/prospectus. The proxy statement/prospectus contains important information about FORM, XpresSpa, the transaction and related matters. FORM will mail or otherwise deliver the proxy statement/prospectus to its stockholders when it will be declared effective by the SEC. Investors and security holders of FORM and XpresSpa are urged to read carefully the proxy statement/prospectus relating to the proposed merger (including any amendments or supplements thereto) in its entirety because it contains important information about the proposed transaction.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and other documents filed with the SEC by FORM through the website maintained by the SEC at www.sec.gov.</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is available in the proxy statement/prospectus that was filed by FORM with the SEC in connection with the proposed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jc w:val="both"/>
        <w:ind w:right="80"/>
        <w:spacing w:after="0" w:line="221" w:lineRule="auto"/>
        <w:rPr>
          <w:sz w:val="20"/>
          <w:szCs w:val="20"/>
          <w:color w:val="auto"/>
        </w:rPr>
      </w:pPr>
      <w:r>
        <w:rPr>
          <w:rFonts w:ascii="Arial" w:cs="Arial" w:eastAsia="Arial" w:hAnsi="Arial"/>
          <w:sz w:val="30"/>
          <w:szCs w:val="30"/>
          <w:color w:val="auto"/>
          <w:vertAlign w:val="superscript"/>
        </w:rPr>
        <w:t>[</w:t>
      </w:r>
      <w:r>
        <w:rPr>
          <w:rFonts w:ascii="Arial" w:cs="Arial" w:eastAsia="Arial" w:hAnsi="Arial"/>
          <w:sz w:val="30"/>
          <w:szCs w:val="30"/>
          <w:u w:val="single" w:color="auto"/>
          <w:color w:val="auto"/>
          <w:vertAlign w:val="superscript"/>
        </w:rPr>
        <w:t>1</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Store-level EBITDA is a non-GAAP financial measure and is defined as earnings before any corporate general and administrative expenses, depreciation and amortization, interest and tax. Store EBITDA is a measure that helps XpresSpa assess earnings after the direct costs of delivering the services and selling products in the spas were incurred.</w:t>
      </w:r>
    </w:p>
    <w:p>
      <w:pPr>
        <w:spacing w:after="0" w:line="1" w:lineRule="exact"/>
        <w:rPr>
          <w:sz w:val="20"/>
          <w:szCs w:val="20"/>
          <w:color w:val="auto"/>
        </w:rPr>
      </w:pPr>
    </w:p>
    <w:p>
      <w:pPr>
        <w:ind w:right="140"/>
        <w:spacing w:after="0" w:line="205" w:lineRule="auto"/>
        <w:rPr>
          <w:sz w:val="20"/>
          <w:szCs w:val="20"/>
          <w:color w:val="auto"/>
        </w:rPr>
      </w:pPr>
      <w:r>
        <w:rPr>
          <w:rFonts w:ascii="Arial" w:cs="Arial" w:eastAsia="Arial" w:hAnsi="Arial"/>
          <w:sz w:val="30"/>
          <w:szCs w:val="30"/>
          <w:color w:val="auto"/>
          <w:vertAlign w:val="superscript"/>
        </w:rPr>
        <w:t>[</w:t>
      </w:r>
      <w:r>
        <w:rPr>
          <w:rFonts w:ascii="Arial" w:cs="Arial" w:eastAsia="Arial" w:hAnsi="Arial"/>
          <w:sz w:val="30"/>
          <w:szCs w:val="30"/>
          <w:u w:val="single" w:color="auto"/>
          <w:color w:val="auto"/>
          <w:vertAlign w:val="superscript"/>
        </w:rPr>
        <w:t>2</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Comparable store sales are defined as current period sales from stores opened longer than a year compared to the period of those same stores' sales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849630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2019-12-08T15:06:28Z</dcterms:created>
  <dcterms:modified xsi:type="dcterms:W3CDTF">2019-12-08T15:06:28Z</dcterms:modified>
</cp:coreProperties>
</file>