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Lebowitz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04/06/2020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XpresSpa Group,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XSPA</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XPRESSPA GROUP,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7"/>
          <w:szCs w:val="17"/>
          <w:color w:val="0000FF"/>
        </w:rPr>
        <w:t>254 WEST 31ST STREET, 11TH</w:t>
      </w:r>
    </w:p>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2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10001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List - 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/s/ Michael Lebowitz</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04/16/2020</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presents, that the undersigned hereby constitutes and appoints Daniel Bagliebter, Stephanie Leopold, Elizabeth Akinyemi, Daniel Lerner, Anne Leland and Nyisha Shakur each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440" w:hanging="720"/>
        <w:spacing w:after="0"/>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and authentication documents for EDGAR Filing Access;</w:t>
      </w:r>
    </w:p>
    <w:p>
      <w:pPr>
        <w:spacing w:after="0" w:line="261" w:lineRule="exact"/>
        <w:rPr>
          <w:rFonts w:ascii="Arial" w:cs="Arial" w:eastAsia="Arial" w:hAnsi="Arial"/>
          <w:sz w:val="19"/>
          <w:szCs w:val="19"/>
          <w:color w:val="auto"/>
        </w:rPr>
      </w:pPr>
    </w:p>
    <w:p>
      <w:pPr>
        <w:ind w:left="1440" w:right="20" w:hanging="720"/>
        <w:spacing w:after="0" w:line="27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left="1440" w:right="20" w:hanging="720"/>
        <w:spacing w:after="0" w:line="264"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XpresSpa Group, Inc. (the “Company”), Forms 3, 4 and 5 in accordance with Section 16(a) of the Securities Exchange Act of 1934 and the rules thereunder</w:t>
      </w:r>
      <w:r>
        <w:rPr>
          <w:rFonts w:ascii="Arial" w:cs="Arial" w:eastAsia="Arial" w:hAnsi="Arial"/>
          <w:sz w:val="20"/>
          <w:szCs w:val="20"/>
          <w:color w:val="FF0000"/>
          <w:strike w:val="1"/>
        </w:rPr>
        <w:t>;</w:t>
      </w:r>
    </w:p>
    <w:p>
      <w:pPr>
        <w:spacing w:after="0" w:line="201" w:lineRule="exact"/>
        <w:rPr>
          <w:rFonts w:ascii="Arial" w:cs="Arial" w:eastAsia="Arial" w:hAnsi="Arial"/>
          <w:sz w:val="20"/>
          <w:szCs w:val="20"/>
          <w:color w:val="auto"/>
        </w:rPr>
      </w:pPr>
    </w:p>
    <w:p>
      <w:pPr>
        <w:jc w:val="both"/>
        <w:ind w:left="1440" w:hanging="720"/>
        <w:spacing w:after="0" w:line="264"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left="144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IN WITNESS WHEREOF, the undersigned has caused this Power of Attorney to be executed this 3</w:t>
      </w:r>
      <w:r>
        <w:rPr>
          <w:rFonts w:ascii="Arial" w:cs="Arial" w:eastAsia="Arial" w:hAnsi="Arial"/>
          <w:sz w:val="31"/>
          <w:szCs w:val="31"/>
          <w:color w:val="auto"/>
          <w:vertAlign w:val="superscript"/>
        </w:rPr>
        <w:t>rd</w:t>
      </w:r>
      <w:r>
        <w:rPr>
          <w:rFonts w:ascii="Arial" w:cs="Arial" w:eastAsia="Arial" w:hAnsi="Arial"/>
          <w:sz w:val="19"/>
          <w:szCs w:val="19"/>
          <w:color w:val="auto"/>
        </w:rPr>
        <w:t xml:space="preserve"> day of April, 2020.</w:t>
      </w:r>
    </w:p>
    <w:p>
      <w:pPr>
        <w:spacing w:after="0" w:line="200" w:lineRule="exact"/>
        <w:rPr>
          <w:sz w:val="20"/>
          <w:szCs w:val="20"/>
          <w:color w:val="auto"/>
        </w:rPr>
      </w:pPr>
    </w:p>
    <w:p>
      <w:pPr>
        <w:spacing w:after="0" w:line="205" w:lineRule="exact"/>
        <w:rPr>
          <w:sz w:val="20"/>
          <w:szCs w:val="20"/>
          <w:color w:val="auto"/>
        </w:rPr>
      </w:pPr>
    </w:p>
    <w:p>
      <w:pPr>
        <w:ind w:left="7040"/>
        <w:spacing w:after="0"/>
        <w:tabs>
          <w:tab w:leader="none" w:pos="7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i w:val="1"/>
          <w:iCs w:val="1"/>
          <w:color w:val="auto"/>
        </w:rPr>
        <w:t>/s/ Michael Lebowitz</w:t>
      </w:r>
    </w:p>
    <w:p>
      <w:pPr>
        <w:spacing w:after="0" w:line="26"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Name: Michael Lebowitz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-145415</wp:posOffset>
            </wp:positionV>
            <wp:extent cx="20675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6756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08836" TargetMode="External"/><Relationship Id="rId11"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2020-04-16T18:23:34Z</dcterms:created>
  <dcterms:modified xsi:type="dcterms:W3CDTF">2020-04-16T18:23:34Z</dcterms:modified>
</cp:coreProperties>
</file>