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Ernst Ezra</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XWELL,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254 WEST 31ST STREET, 11TH FLOOR</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10001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XWELL,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XWEL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400" w:type="dxa"/>
            <w:vAlign w:val="bottom"/>
            <w:vMerge w:val="restart"/>
          </w:tcPr>
          <w:p>
            <w:pPr>
              <w:ind w:left="260"/>
              <w:spacing w:after="0"/>
              <w:rPr>
                <w:sz w:val="20"/>
                <w:szCs w:val="20"/>
                <w:color w:val="auto"/>
              </w:rPr>
            </w:pPr>
            <w:r>
              <w:rPr>
                <w:rFonts w:ascii="Arial" w:cs="Arial" w:eastAsia="Arial" w:hAnsi="Arial"/>
                <w:sz w:val="18"/>
                <w:szCs w:val="18"/>
                <w:color w:val="0000FF"/>
                <w:w w:val="99"/>
              </w:rPr>
              <w:t>X</w:t>
            </w:r>
          </w:p>
        </w:tc>
        <w:tc>
          <w:tcPr>
            <w:tcW w:w="1460" w:type="dxa"/>
            <w:vAlign w:val="bottom"/>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460" w:type="dxa"/>
            <w:vAlign w:val="bottom"/>
          </w:tcPr>
          <w:p>
            <w:pPr>
              <w:ind w:left="18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80" w:type="dxa"/>
            <w:vAlign w:val="bottom"/>
            <w:gridSpan w:val="2"/>
          </w:tcPr>
          <w:p>
            <w:pPr>
              <w:ind w:left="80"/>
              <w:spacing w:after="0"/>
              <w:rPr>
                <w:sz w:val="20"/>
                <w:szCs w:val="20"/>
                <w:color w:val="auto"/>
              </w:rPr>
            </w:pPr>
            <w:r>
              <w:rPr>
                <w:rFonts w:ascii="Arial" w:cs="Arial" w:eastAsia="Arial" w:hAnsi="Arial"/>
                <w:sz w:val="18"/>
                <w:szCs w:val="18"/>
                <w:color w:val="0000FF"/>
              </w:rPr>
              <w:t>01/14/2022</w:t>
            </w:r>
          </w:p>
        </w:tc>
        <w:tc>
          <w:tcPr>
            <w:tcW w:w="2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80" w:type="dxa"/>
            <w:vAlign w:val="bottom"/>
            <w:gridSpan w:val="2"/>
            <w:vMerge w:val="restart"/>
          </w:tcPr>
          <w:p>
            <w:pPr>
              <w:ind w:left="40"/>
              <w:spacing w:after="0"/>
              <w:rPr>
                <w:sz w:val="20"/>
                <w:szCs w:val="20"/>
                <w:color w:val="auto"/>
              </w:rPr>
            </w:pPr>
            <w:r>
              <w:rPr>
                <w:rFonts w:ascii="Arial" w:cs="Arial" w:eastAsia="Arial" w:hAnsi="Arial"/>
                <w:sz w:val="18"/>
                <w:szCs w:val="18"/>
                <w:color w:val="0000FF"/>
              </w:rPr>
              <w:t>CEO XprsTst, Exc VP XprsSp Gp</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r>
        <w:trPr>
          <w:trHeight w:val="192"/>
        </w:trPr>
        <w:tc>
          <w:tcPr>
            <w:tcW w:w="1280" w:type="dxa"/>
            <w:vAlign w:val="bottom"/>
            <w:gridSpan w:val="2"/>
          </w:tcPr>
          <w:p>
            <w:pPr>
              <w:ind w:left="80"/>
              <w:spacing w:after="0" w:line="192" w:lineRule="exact"/>
              <w:rPr>
                <w:sz w:val="20"/>
                <w:szCs w:val="20"/>
                <w:color w:val="auto"/>
              </w:rPr>
            </w:pPr>
            <w:r>
              <w:rPr>
                <w:rFonts w:ascii="Arial" w:cs="Arial" w:eastAsia="Arial" w:hAnsi="Arial"/>
                <w:sz w:val="18"/>
                <w:szCs w:val="18"/>
                <w:color w:val="0000FF"/>
              </w:rPr>
              <w:t>01/19/2022</w:t>
            </w:r>
          </w:p>
        </w:tc>
        <w:tc>
          <w:tcPr>
            <w:tcW w:w="256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Arial" w:cs="Arial" w:eastAsia="Arial" w:hAnsi="Arial"/>
                <w:sz w:val="14"/>
                <w:szCs w:val="14"/>
                <w:color w:val="auto"/>
              </w:rPr>
              <w:t>Line)</w:t>
            </w:r>
          </w:p>
        </w:tc>
        <w:tc>
          <w:tcPr>
            <w:tcW w:w="1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01/14/2022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55,249</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65,249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omitted from the reporting person's Form 4 filed on January 19, 2022, and were omitted from one subsequent Form 4 filed by the reporting person on June 21, 2022. The number of shares of common stock reflected in such subsequent Form 4 filed by the reporting person should be deemed adjusted accordingly.</w:t>
      </w:r>
    </w:p>
    <w:p>
      <w:pPr>
        <w:spacing w:after="0" w:line="30" w:lineRule="exact"/>
        <w:rPr>
          <w:rFonts w:ascii="Arial" w:cs="Arial" w:eastAsia="Arial" w:hAnsi="Arial"/>
          <w:sz w:val="14"/>
          <w:szCs w:val="14"/>
          <w:color w:val="008000"/>
        </w:rPr>
      </w:pPr>
    </w:p>
    <w:p>
      <w:pPr>
        <w:ind w:left="40" w:right="240" w:firstLine="9"/>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acquired these securities on January 14, 2022, as consideration for the reporting person's equity interest in gcg Connect, LLC, d/b/a HyperPointe, which XWELL, Inc. acquired on January 14, 2022. The Membership Interests Purchase Agreement provides that the former equity holders may receive up to an additional $7.5 million in cash or 4,143,647 shares of XWELL common stock (or combination thereof) if certain earn-out milestones are achieved during an earnout period ending on the third anniversary of the date of the acquisition agreement. The reporting person's right to receive additional consideration pursuant to this earn-out right became fixed and irrevocable on January 14, 2022, the closing date of the acquisition.</w:t>
      </w:r>
    </w:p>
    <w:p>
      <w:pPr>
        <w:spacing w:after="0" w:line="16"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Cara Soffer, Attorney-in-</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07/21/2023</w:t>
            </w:r>
          </w:p>
        </w:tc>
        <w:tc>
          <w:tcPr>
            <w:tcW w:w="0" w:type="dxa"/>
            <w:vAlign w:val="bottom"/>
          </w:tcPr>
          <w:p>
            <w:pPr>
              <w:spacing w:after="0"/>
              <w:rPr>
                <w:sz w:val="1"/>
                <w:szCs w:val="1"/>
                <w:color w:val="auto"/>
              </w:rPr>
            </w:pPr>
          </w:p>
        </w:tc>
      </w:tr>
      <w:tr>
        <w:trPr>
          <w:trHeight w:val="88"/>
        </w:trPr>
        <w:tc>
          <w:tcPr>
            <w:tcW w:w="19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 for Ezra Ernst</w:t>
            </w: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5331"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2023-07-21T15:20:48Z</dcterms:created>
  <dcterms:modified xsi:type="dcterms:W3CDTF">2023-07-21T15:20:48Z</dcterms:modified>
</cp:coreProperties>
</file>