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71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71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Lebowitz Michael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XpresSpa Group,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XPRESSPA GROUP,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31,250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259,485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46,875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46,875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46,875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 in equal quarterly installments over a one-year period, with one-fourth vesting at the end of each fiscal quarter, such that the options will be fully vested as of December 31, 2022.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in equal quarterly installments over a one-year period, with one-fourth vesting at the end of each fiscal quarter, such that the options will be fully vested as of December 31, 2022.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Cara Soffer,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 for Michael Lebowitz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883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2022-01-31T19:14:33Z</dcterms:created>
  <dcterms:modified xsi:type="dcterms:W3CDTF">2022-01-31T19:14:33Z</dcterms:modified>
</cp:coreProperties>
</file>