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5"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400" w:type="dxa"/>
            <w:vAlign w:val="bottom"/>
          </w:tcPr>
          <w:p>
            <w:pPr>
              <w:jc w:val="center"/>
              <w:ind w:right="33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33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400" w:type="dxa"/>
            <w:vAlign w:val="bottom"/>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33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4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400" w:type="dxa"/>
            <w:vAlign w:val="bottom"/>
            <w:vMerge w:val="restart"/>
          </w:tcPr>
          <w:p>
            <w:pPr>
              <w:jc w:val="center"/>
              <w:ind w:right="33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5387340</wp:posOffset>
            </wp:positionH>
            <wp:positionV relativeFrom="paragraph">
              <wp:posOffset>-619760</wp:posOffset>
            </wp:positionV>
            <wp:extent cx="57785" cy="6330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4050030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-1801495</wp:posOffset>
            </wp:positionH>
            <wp:positionV relativeFrom="paragraph">
              <wp:posOffset>14605</wp:posOffset>
            </wp:positionV>
            <wp:extent cx="7279640" cy="9401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9640" cy="9401810"/>
                    </a:xfrm>
                    <a:prstGeom prst="rect">
                      <a:avLst/>
                    </a:prstGeom>
                    <a:noFill/>
                  </pic:spPr>
                </pic:pic>
              </a:graphicData>
            </a:graphic>
          </wp:anchor>
        </w:drawing>
      </w:r>
    </w:p>
    <w:p>
      <w:pPr>
        <w:spacing w:after="0" w:line="91" w:lineRule="exact"/>
        <w:rPr>
          <w:sz w:val="24"/>
          <w:szCs w:val="24"/>
          <w:color w:val="auto"/>
        </w:rPr>
      </w:pPr>
    </w:p>
    <w:p>
      <w:pPr>
        <w:sectPr>
          <w:pgSz w:w="11900" w:h="16944" w:orient="portrait"/>
          <w:cols w:equalWidth="0" w:num="2">
            <w:col w:w="2240" w:space="580"/>
            <w:col w:w="8700"/>
          </w:cols>
          <w:pgMar w:left="240" w:top="220"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HEYER ANDREW R</w:t>
        </w:r>
      </w:hyperlink>
    </w:p>
    <w:p>
      <w:pPr>
        <w:spacing w:after="0" w:line="309"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XPRESSPA GROUP, INC.</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780 THIRD AVENUE,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XpresSpa Group,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XSPA</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3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10/01/2019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3" w:right="780" w:firstLine="3"/>
        <w:spacing w:after="0" w:line="23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17"/>
        <w:spacing w:after="0"/>
        <w:tabs>
          <w:tab w:leader="none" w:pos="536" w:val="left"/>
          <w:tab w:leader="none" w:pos="1836" w:val="left"/>
          <w:tab w:leader="none" w:pos="2156"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59" w:lineRule="exact"/>
        <w:rPr>
          <w:sz w:val="24"/>
          <w:szCs w:val="24"/>
          <w:color w:val="auto"/>
        </w:rPr>
      </w:pPr>
    </w:p>
    <w:p>
      <w:pPr>
        <w:jc w:val="right"/>
        <w:ind w:right="50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57"/>
        <w:spacing w:after="0"/>
        <w:tabs>
          <w:tab w:leader="none" w:pos="215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86" w:lineRule="exact"/>
        <w:rPr>
          <w:sz w:val="24"/>
          <w:szCs w:val="24"/>
          <w:color w:val="auto"/>
        </w:rPr>
      </w:pPr>
    </w:p>
    <w:p>
      <w:pPr>
        <w:sectPr>
          <w:pgSz w:w="11900" w:h="16944" w:orient="portrait"/>
          <w:cols w:equalWidth="0" w:num="3">
            <w:col w:w="3340" w:space="720"/>
            <w:col w:w="3263" w:space="720"/>
            <w:col w:w="3477"/>
          </w:cols>
          <w:pgMar w:left="240" w:top="220" w:right="139" w:bottom="0" w:gutter="0" w:footer="0" w:header="0"/>
          <w:type w:val="continuous"/>
        </w:sectPr>
      </w:pPr>
    </w:p>
    <w:tbl>
      <w:tblPr>
        <w:tblLayout w:type="fixed"/>
        <w:tblInd w:w="8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3800" w:type="dxa"/>
            <w:vAlign w:val="bottom"/>
            <w:tcBorders>
              <w:top w:val="single" w:sz="8" w:color="9A9A9A"/>
            </w:tcBorders>
          </w:tcPr>
          <w:p>
            <w:pPr>
              <w:spacing w:after="0"/>
              <w:rPr>
                <w:sz w:val="11"/>
                <w:szCs w:val="11"/>
                <w:color w:val="auto"/>
              </w:rPr>
            </w:pPr>
          </w:p>
        </w:tc>
        <w:tc>
          <w:tcPr>
            <w:tcW w:w="3780" w:type="dxa"/>
            <w:vAlign w:val="bottom"/>
          </w:tcPr>
          <w:p>
            <w:pPr>
              <w:ind w:left="160"/>
              <w:spacing w:after="0" w:line="128" w:lineRule="exact"/>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tcPr>
          <w:p>
            <w:pPr>
              <w:ind w:left="360"/>
              <w:spacing w:after="0" w:line="128" w:lineRule="exact"/>
              <w:rPr>
                <w:sz w:val="20"/>
                <w:szCs w:val="20"/>
                <w:color w:val="auto"/>
              </w:rPr>
            </w:pPr>
            <w:r>
              <w:rPr>
                <w:rFonts w:ascii="Arial" w:cs="Arial" w:eastAsia="Arial" w:hAnsi="Arial"/>
                <w:sz w:val="13"/>
                <w:szCs w:val="13"/>
                <w:color w:val="auto"/>
                <w:w w:val="97"/>
              </w:rPr>
              <w:t>6. Individual or Joint/Group Filing (Check Applicable Line)</w:t>
            </w:r>
          </w:p>
        </w:tc>
        <w:tc>
          <w:tcPr>
            <w:tcW w:w="0" w:type="dxa"/>
            <w:vAlign w:val="bottom"/>
          </w:tcPr>
          <w:p>
            <w:pPr>
              <w:spacing w:after="0"/>
              <w:rPr>
                <w:sz w:val="1"/>
                <w:szCs w:val="1"/>
                <w:color w:val="auto"/>
              </w:rPr>
            </w:pPr>
          </w:p>
        </w:tc>
      </w:tr>
      <w:tr>
        <w:trPr>
          <w:trHeight w:val="154"/>
        </w:trPr>
        <w:tc>
          <w:tcPr>
            <w:tcW w:w="7600" w:type="dxa"/>
            <w:vAlign w:val="bottom"/>
            <w:gridSpan w:val="3"/>
          </w:tcPr>
          <w:p>
            <w:pPr>
              <w:spacing w:after="0"/>
              <w:rPr>
                <w:sz w:val="20"/>
                <w:szCs w:val="20"/>
                <w:color w:val="auto"/>
              </w:rPr>
            </w:pPr>
            <w:r>
              <w:rPr>
                <w:rFonts w:ascii="Arial" w:cs="Arial" w:eastAsia="Arial" w:hAnsi="Arial"/>
                <w:sz w:val="13"/>
                <w:szCs w:val="13"/>
                <w:color w:val="auto"/>
              </w:rPr>
              <w:t>(Street)</w:t>
            </w:r>
          </w:p>
        </w:tc>
        <w:tc>
          <w:tcPr>
            <w:tcW w:w="3620" w:type="dxa"/>
            <w:vAlign w:val="bottom"/>
            <w:vMerge w:val="restart"/>
          </w:tcPr>
          <w:p>
            <w:pPr>
              <w:ind w:left="9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36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60" w:type="dxa"/>
            <w:vAlign w:val="bottom"/>
            <w:gridSpan w:val="4"/>
          </w:tcPr>
          <w:p>
            <w:pPr>
              <w:ind w:left="20"/>
              <w:spacing w:after="0"/>
              <w:rPr>
                <w:sz w:val="20"/>
                <w:szCs w:val="20"/>
                <w:color w:val="auto"/>
              </w:rPr>
            </w:pPr>
            <w:r>
              <w:rPr>
                <w:rFonts w:ascii="Arial" w:cs="Arial" w:eastAsia="Arial" w:hAnsi="Arial"/>
                <w:sz w:val="17"/>
                <w:szCs w:val="17"/>
                <w:color w:val="0000FF"/>
              </w:rPr>
              <w:t>NY</w:t>
            </w:r>
          </w:p>
        </w:tc>
        <w:tc>
          <w:tcPr>
            <w:tcW w:w="1120" w:type="dxa"/>
            <w:vAlign w:val="bottom"/>
          </w:tcPr>
          <w:p>
            <w:pPr>
              <w:ind w:left="120"/>
              <w:spacing w:after="0"/>
              <w:rPr>
                <w:sz w:val="20"/>
                <w:szCs w:val="20"/>
                <w:color w:val="auto"/>
              </w:rPr>
            </w:pPr>
            <w:r>
              <w:rPr>
                <w:rFonts w:ascii="Arial" w:cs="Arial" w:eastAsia="Arial" w:hAnsi="Arial"/>
                <w:sz w:val="17"/>
                <w:szCs w:val="17"/>
                <w:color w:val="0000FF"/>
              </w:rPr>
              <w:t>10017</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40" w:type="dxa"/>
            <w:vAlign w:val="bottom"/>
            <w:gridSpan w:val="10"/>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54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gridSpan w:val="2"/>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16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tcPr>
          <w:p>
            <w:pPr>
              <w:ind w:left="120"/>
              <w:spacing w:after="0"/>
              <w:rPr>
                <w:sz w:val="20"/>
                <w:szCs w:val="20"/>
                <w:color w:val="auto"/>
              </w:rPr>
            </w:pPr>
            <w:r>
              <w:rPr>
                <w:rFonts w:ascii="Arial" w:cs="Arial" w:eastAsia="Arial" w:hAnsi="Arial"/>
                <w:sz w:val="13"/>
                <w:szCs w:val="13"/>
                <w:color w:val="auto"/>
              </w:rPr>
              <w:t>(Zip)</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gridSpan w:val="2"/>
          </w:tcPr>
          <w:p>
            <w:pPr>
              <w:spacing w:after="0"/>
              <w:rPr>
                <w:sz w:val="10"/>
                <w:szCs w:val="10"/>
                <w:color w:val="auto"/>
              </w:rPr>
            </w:pPr>
          </w:p>
        </w:tc>
        <w:tc>
          <w:tcPr>
            <w:tcW w:w="2900" w:type="dxa"/>
            <w:vAlign w:val="bottom"/>
            <w:tcBorders>
              <w:bottom w:val="single" w:sz="8" w:color="2C2C2C"/>
            </w:tcBorders>
            <w:gridSpan w:val="10"/>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420" w:type="dxa"/>
            <w:vAlign w:val="bottom"/>
            <w:tcBorders>
              <w:top w:val="single" w:sz="8" w:color="2C2C2C"/>
            </w:tcBorders>
          </w:tcPr>
          <w:p>
            <w:pPr>
              <w:spacing w:after="0"/>
              <w:rPr>
                <w:sz w:val="20"/>
                <w:szCs w:val="20"/>
                <w:color w:val="auto"/>
              </w:rPr>
            </w:pPr>
          </w:p>
        </w:tc>
        <w:tc>
          <w:tcPr>
            <w:tcW w:w="42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6660" w:type="dxa"/>
            <w:vAlign w:val="bottom"/>
            <w:tcBorders>
              <w:top w:val="single" w:sz="8" w:color="2C2C2C"/>
            </w:tcBorders>
            <w:gridSpan w:val="18"/>
          </w:tcPr>
          <w:p>
            <w:pPr>
              <w:ind w:lef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46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54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82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5"/>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20" w:type="dxa"/>
            <w:vAlign w:val="bottom"/>
            <w:gridSpan w:val="8"/>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940"/>
              <w:spacing w:after="0"/>
              <w:rPr>
                <w:sz w:val="20"/>
                <w:szCs w:val="20"/>
                <w:color w:val="auto"/>
              </w:rPr>
            </w:pPr>
            <w:r>
              <w:rPr>
                <w:rFonts w:ascii="Arial" w:cs="Arial" w:eastAsia="Arial" w:hAnsi="Arial"/>
                <w:sz w:val="11"/>
                <w:szCs w:val="11"/>
                <w:b w:val="1"/>
                <w:bCs w:val="1"/>
                <w:color w:val="auto"/>
              </w:rPr>
              <w:t>2. Transaction</w:t>
            </w:r>
          </w:p>
        </w:tc>
        <w:tc>
          <w:tcPr>
            <w:tcW w:w="860" w:type="dxa"/>
            <w:vAlign w:val="bottom"/>
            <w:gridSpan w:val="3"/>
          </w:tcPr>
          <w:p>
            <w:pPr>
              <w:ind w:left="100"/>
              <w:spacing w:after="0"/>
              <w:rPr>
                <w:sz w:val="20"/>
                <w:szCs w:val="20"/>
                <w:color w:val="auto"/>
              </w:rPr>
            </w:pPr>
            <w:r>
              <w:rPr>
                <w:rFonts w:ascii="Arial" w:cs="Arial" w:eastAsia="Arial" w:hAnsi="Arial"/>
                <w:sz w:val="11"/>
                <w:szCs w:val="11"/>
                <w:b w:val="1"/>
                <w:bCs w:val="1"/>
                <w:color w:val="auto"/>
              </w:rPr>
              <w:t>2A. Deemed</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300" w:type="dxa"/>
            <w:vAlign w:val="bottom"/>
          </w:tcPr>
          <w:p>
            <w:pPr>
              <w:spacing w:after="0"/>
              <w:rPr>
                <w:sz w:val="14"/>
                <w:szCs w:val="14"/>
                <w:color w:val="auto"/>
              </w:rPr>
            </w:pPr>
          </w:p>
        </w:tc>
        <w:tc>
          <w:tcPr>
            <w:tcW w:w="164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40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46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20" w:type="dxa"/>
            <w:vAlign w:val="bottom"/>
            <w:gridSpan w:val="3"/>
          </w:tcPr>
          <w:p>
            <w:pPr>
              <w:ind w:left="940"/>
              <w:spacing w:after="0" w:line="125" w:lineRule="exact"/>
              <w:rPr>
                <w:sz w:val="20"/>
                <w:szCs w:val="20"/>
                <w:color w:val="auto"/>
              </w:rPr>
            </w:pPr>
            <w:r>
              <w:rPr>
                <w:rFonts w:ascii="Arial" w:cs="Arial" w:eastAsia="Arial" w:hAnsi="Arial"/>
                <w:sz w:val="11"/>
                <w:szCs w:val="11"/>
                <w:b w:val="1"/>
                <w:bCs w:val="1"/>
                <w:color w:val="auto"/>
              </w:rPr>
              <w:t>Date</w:t>
            </w:r>
          </w:p>
        </w:tc>
        <w:tc>
          <w:tcPr>
            <w:tcW w:w="1160" w:type="dxa"/>
            <w:vAlign w:val="bottom"/>
            <w:gridSpan w:val="5"/>
          </w:tcPr>
          <w:p>
            <w:pPr>
              <w:ind w:left="100"/>
              <w:spacing w:after="0" w:line="125"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Transaction</w:t>
            </w:r>
          </w:p>
        </w:tc>
        <w:tc>
          <w:tcPr>
            <w:tcW w:w="2040" w:type="dxa"/>
            <w:vAlign w:val="bottom"/>
            <w:gridSpan w:val="6"/>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8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88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10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20" w:type="dxa"/>
            <w:vAlign w:val="bottom"/>
            <w:gridSpan w:val="3"/>
          </w:tcPr>
          <w:p>
            <w:pPr>
              <w:ind w:left="940"/>
              <w:spacing w:after="0"/>
              <w:rPr>
                <w:sz w:val="20"/>
                <w:szCs w:val="20"/>
                <w:color w:val="auto"/>
              </w:rPr>
            </w:pPr>
            <w:r>
              <w:rPr>
                <w:rFonts w:ascii="Arial" w:cs="Arial" w:eastAsia="Arial" w:hAnsi="Arial"/>
                <w:sz w:val="11"/>
                <w:szCs w:val="11"/>
                <w:b w:val="1"/>
                <w:bCs w:val="1"/>
                <w:color w:val="auto"/>
              </w:rPr>
              <w:t>(Month/Day/Year)</w:t>
            </w:r>
          </w:p>
        </w:tc>
        <w:tc>
          <w:tcPr>
            <w:tcW w:w="860" w:type="dxa"/>
            <w:vAlign w:val="bottom"/>
            <w:gridSpan w:val="3"/>
          </w:tcPr>
          <w:p>
            <w:pPr>
              <w:ind w:left="100"/>
              <w:spacing w:after="0"/>
              <w:rPr>
                <w:sz w:val="20"/>
                <w:szCs w:val="20"/>
                <w:color w:val="auto"/>
              </w:rPr>
            </w:pPr>
            <w:r>
              <w:rPr>
                <w:rFonts w:ascii="Arial" w:cs="Arial" w:eastAsia="Arial" w:hAnsi="Arial"/>
                <w:sz w:val="11"/>
                <w:szCs w:val="11"/>
                <w:b w:val="1"/>
                <w:bCs w:val="1"/>
                <w:color w:val="auto"/>
              </w:rPr>
              <w:t>if any</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Beneficially Owned</w:t>
            </w: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gridSpan w:val="5"/>
          </w:tcPr>
          <w:p>
            <w:pPr>
              <w:ind w:left="10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Following Reported</w:t>
            </w: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4"/>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28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980" w:type="dxa"/>
            <w:vAlign w:val="bottom"/>
            <w:gridSpan w:val="4"/>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gridSpan w:val="3"/>
            <w:vMerge w:val="continue"/>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w:t>
            </w:r>
          </w:p>
        </w:tc>
        <w:tc>
          <w:tcPr>
            <w:tcW w:w="3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V</w:t>
            </w:r>
          </w:p>
        </w:tc>
        <w:tc>
          <w:tcPr>
            <w:tcW w:w="5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860" w:type="dxa"/>
            <w:vAlign w:val="bottom"/>
            <w:gridSpan w:val="3"/>
          </w:tcPr>
          <w:p>
            <w:pPr>
              <w:ind w:left="44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jc w:val="right"/>
              <w:ind w:right="212"/>
              <w:spacing w:after="0"/>
              <w:rPr>
                <w:sz w:val="20"/>
                <w:szCs w:val="20"/>
                <w:color w:val="auto"/>
              </w:rPr>
            </w:pPr>
            <w:r>
              <w:rPr>
                <w:rFonts w:ascii="Arial" w:cs="Arial" w:eastAsia="Arial" w:hAnsi="Arial"/>
                <w:sz w:val="11"/>
                <w:szCs w:val="11"/>
                <w:b w:val="1"/>
                <w:bCs w:val="1"/>
                <w:color w:val="auto"/>
              </w:rPr>
              <w:t>Price</w:t>
            </w: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600" w:type="dxa"/>
            <w:vAlign w:val="bottom"/>
            <w:gridSpan w:val="2"/>
            <w:vMerge w:val="restart"/>
          </w:tcPr>
          <w:p>
            <w:pPr>
              <w:ind w:left="440"/>
              <w:spacing w:after="0"/>
              <w:rPr>
                <w:sz w:val="20"/>
                <w:szCs w:val="20"/>
                <w:color w:val="auto"/>
              </w:rPr>
            </w:pPr>
            <w:r>
              <w:rPr>
                <w:rFonts w:ascii="Arial" w:cs="Arial" w:eastAsia="Arial" w:hAnsi="Arial"/>
                <w:sz w:val="11"/>
                <w:szCs w:val="11"/>
                <w:b w:val="1"/>
                <w:bCs w:val="1"/>
                <w:color w:val="auto"/>
                <w:w w:val="91"/>
              </w:rPr>
              <w:t>(D)</w:t>
            </w:r>
          </w:p>
        </w:tc>
        <w:tc>
          <w:tcPr>
            <w:tcW w:w="26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36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20" w:type="dxa"/>
            <w:vAlign w:val="bottom"/>
            <w:gridSpan w:val="3"/>
            <w:vMerge w:val="restart"/>
          </w:tcPr>
          <w:p>
            <w:pPr>
              <w:ind w:left="1040"/>
              <w:spacing w:after="0"/>
              <w:rPr>
                <w:sz w:val="20"/>
                <w:szCs w:val="20"/>
                <w:color w:val="auto"/>
              </w:rPr>
            </w:pPr>
            <w:r>
              <w:rPr>
                <w:rFonts w:ascii="Arial" w:cs="Arial" w:eastAsia="Arial" w:hAnsi="Arial"/>
                <w:sz w:val="17"/>
                <w:szCs w:val="17"/>
                <w:color w:val="0000FF"/>
              </w:rPr>
              <w:t>10/02/2019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vMerge w:val="restart"/>
          </w:tcPr>
          <w:p>
            <w:pPr>
              <w:ind w:left="120"/>
              <w:spacing w:after="0"/>
              <w:rPr>
                <w:sz w:val="20"/>
                <w:szCs w:val="20"/>
                <w:color w:val="auto"/>
              </w:rPr>
            </w:pPr>
            <w:r>
              <w:rPr>
                <w:rFonts w:ascii="Arial" w:cs="Arial" w:eastAsia="Arial" w:hAnsi="Arial"/>
                <w:sz w:val="13"/>
                <w:szCs w:val="13"/>
                <w:color w:val="0000FF"/>
              </w:rPr>
              <w:t>C</w:t>
            </w:r>
          </w:p>
        </w:tc>
        <w:tc>
          <w:tcPr>
            <w:tcW w:w="300" w:type="dxa"/>
            <w:vAlign w:val="bottom"/>
          </w:tcPr>
          <w:p>
            <w:pPr>
              <w:spacing w:after="0"/>
              <w:rPr>
                <w:sz w:val="21"/>
                <w:szCs w:val="21"/>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0000FF"/>
              </w:rPr>
              <w:t>6,606,338</w:t>
            </w:r>
          </w:p>
        </w:tc>
        <w:tc>
          <w:tcPr>
            <w:tcW w:w="340" w:type="dxa"/>
            <w:vAlign w:val="bottom"/>
            <w:gridSpan w:val="2"/>
            <w:vMerge w:val="restart"/>
          </w:tcPr>
          <w:p>
            <w:pPr>
              <w:ind w:left="60"/>
              <w:spacing w:after="0"/>
              <w:rPr>
                <w:sz w:val="20"/>
                <w:szCs w:val="20"/>
                <w:color w:val="auto"/>
              </w:rPr>
            </w:pPr>
            <w:r>
              <w:rPr>
                <w:rFonts w:ascii="Arial" w:cs="Arial" w:eastAsia="Arial" w:hAnsi="Arial"/>
                <w:sz w:val="17"/>
                <w:szCs w:val="17"/>
                <w:color w:val="0000FF"/>
              </w:rPr>
              <w:t>A</w:t>
            </w:r>
          </w:p>
        </w:tc>
        <w:tc>
          <w:tcPr>
            <w:tcW w:w="260" w:type="dxa"/>
            <w:vAlign w:val="bottom"/>
          </w:tcPr>
          <w:p>
            <w:pPr>
              <w:spacing w:after="0"/>
              <w:rPr>
                <w:sz w:val="21"/>
                <w:szCs w:val="21"/>
                <w:color w:val="auto"/>
              </w:rPr>
            </w:pPr>
          </w:p>
        </w:tc>
        <w:tc>
          <w:tcPr>
            <w:tcW w:w="400" w:type="dxa"/>
            <w:vAlign w:val="bottom"/>
            <w:vMerge w:val="restart"/>
          </w:tcPr>
          <w:p>
            <w:pPr>
              <w:jc w:val="right"/>
              <w:ind w:right="172"/>
              <w:spacing w:after="0"/>
              <w:rPr>
                <w:sz w:val="20"/>
                <w:szCs w:val="20"/>
                <w:color w:val="auto"/>
              </w:rPr>
            </w:pPr>
            <w:r>
              <w:rPr>
                <w:rFonts w:ascii="Arial" w:cs="Arial" w:eastAsia="Arial" w:hAnsi="Arial"/>
                <w:sz w:val="11"/>
                <w:szCs w:val="11"/>
                <w:color w:val="008000"/>
              </w:rPr>
              <w:t>(1)</w:t>
            </w:r>
          </w:p>
        </w:tc>
        <w:tc>
          <w:tcPr>
            <w:tcW w:w="1280" w:type="dxa"/>
            <w:vAlign w:val="bottom"/>
            <w:gridSpan w:val="3"/>
            <w:vMerge w:val="restart"/>
          </w:tcPr>
          <w:p>
            <w:pPr>
              <w:jc w:val="center"/>
              <w:ind w:right="121"/>
              <w:spacing w:after="0"/>
              <w:rPr>
                <w:sz w:val="20"/>
                <w:szCs w:val="20"/>
                <w:color w:val="auto"/>
              </w:rPr>
            </w:pPr>
            <w:r>
              <w:rPr>
                <w:rFonts w:ascii="Arial" w:cs="Arial" w:eastAsia="Arial" w:hAnsi="Arial"/>
                <w:sz w:val="17"/>
                <w:szCs w:val="17"/>
                <w:color w:val="0000FF"/>
                <w:w w:val="96"/>
              </w:rPr>
              <w:t>6,712,861</w:t>
            </w:r>
            <w:r>
              <w:rPr>
                <w:rFonts w:ascii="Arial" w:cs="Arial" w:eastAsia="Arial" w:hAnsi="Arial"/>
                <w:sz w:val="21"/>
                <w:szCs w:val="21"/>
                <w:color w:val="008000"/>
                <w:w w:val="96"/>
                <w:vertAlign w:val="superscript"/>
              </w:rPr>
              <w:t>(2)(3)</w:t>
            </w:r>
          </w:p>
        </w:tc>
        <w:tc>
          <w:tcPr>
            <w:tcW w:w="340" w:type="dxa"/>
            <w:vAlign w:val="bottom"/>
          </w:tcPr>
          <w:p>
            <w:pPr>
              <w:spacing w:after="0"/>
              <w:rPr>
                <w:sz w:val="21"/>
                <w:szCs w:val="21"/>
                <w:color w:val="auto"/>
              </w:rPr>
            </w:pP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980" w:type="dxa"/>
            <w:vAlign w:val="bottom"/>
            <w:gridSpan w:val="4"/>
          </w:tcPr>
          <w:p>
            <w:pPr>
              <w:ind w:left="10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6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9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9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60" w:type="dxa"/>
            <w:vAlign w:val="bottom"/>
            <w:tcBorders>
              <w:top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gridSpan w:val="2"/>
          </w:tcPr>
          <w:p>
            <w:pPr>
              <w:jc w:val="right"/>
              <w:spacing w:after="0"/>
              <w:rPr>
                <w:sz w:val="20"/>
                <w:szCs w:val="20"/>
                <w:color w:val="auto"/>
              </w:rPr>
            </w:pPr>
            <w:r>
              <w:rPr>
                <w:rFonts w:ascii="Arial" w:cs="Arial" w:eastAsia="Arial" w:hAnsi="Arial"/>
                <w:sz w:val="17"/>
                <w:szCs w:val="17"/>
                <w:color w:val="0000FF"/>
              </w:rPr>
              <w:t>5,750</w:t>
            </w:r>
          </w:p>
        </w:tc>
        <w:tc>
          <w:tcPr>
            <w:tcW w:w="4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2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2020" w:type="dxa"/>
            <w:vAlign w:val="bottom"/>
            <w:tcBorders>
              <w:bottom w:val="single" w:sz="8" w:color="2C2C2C"/>
            </w:tcBorders>
            <w:gridSpan w:val="4"/>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gridSpan w:val="2"/>
          </w:tcPr>
          <w:p>
            <w:pPr>
              <w:spacing w:after="0"/>
              <w:rPr>
                <w:sz w:val="8"/>
                <w:szCs w:val="8"/>
                <w:color w:val="auto"/>
              </w:rPr>
            </w:pPr>
          </w:p>
        </w:tc>
        <w:tc>
          <w:tcPr>
            <w:tcW w:w="2900" w:type="dxa"/>
            <w:vAlign w:val="bottom"/>
            <w:tcBorders>
              <w:bottom w:val="single" w:sz="8" w:color="2C2C2C"/>
            </w:tcBorders>
            <w:gridSpan w:val="10"/>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6660" w:type="dxa"/>
            <w:vAlign w:val="bottom"/>
            <w:tcBorders>
              <w:top w:val="single" w:sz="8" w:color="2C2C2C"/>
            </w:tcBorders>
            <w:gridSpan w:val="18"/>
          </w:tcPr>
          <w:p>
            <w:pPr>
              <w:ind w:left="2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6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40" w:type="dxa"/>
            <w:vAlign w:val="bottom"/>
            <w:gridSpan w:val="16"/>
          </w:tcPr>
          <w:p>
            <w:pPr>
              <w:ind w:left="9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5"/>
          </w:tcPr>
          <w:p>
            <w:pPr>
              <w:spacing w:after="0"/>
              <w:rPr>
                <w:sz w:val="3"/>
                <w:szCs w:val="3"/>
                <w:color w:val="auto"/>
              </w:rPr>
            </w:pPr>
          </w:p>
        </w:tc>
        <w:tc>
          <w:tcPr>
            <w:tcW w:w="152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2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60" w:type="dxa"/>
            <w:vAlign w:val="bottom"/>
          </w:tcPr>
          <w:p>
            <w:pPr>
              <w:spacing w:after="0"/>
              <w:rPr>
                <w:sz w:val="14"/>
                <w:szCs w:val="14"/>
                <w:color w:val="auto"/>
              </w:rPr>
            </w:pPr>
          </w:p>
        </w:tc>
        <w:tc>
          <w:tcPr>
            <w:tcW w:w="860" w:type="dxa"/>
            <w:vAlign w:val="bottom"/>
            <w:gridSpan w:val="3"/>
          </w:tcPr>
          <w:p>
            <w:pPr>
              <w:ind w:left="80"/>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5"/>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520" w:type="dxa"/>
            <w:vAlign w:val="bottom"/>
            <w:gridSpan w:val="5"/>
          </w:tcPr>
          <w:p>
            <w:pPr>
              <w:spacing w:after="0"/>
              <w:rPr>
                <w:sz w:val="20"/>
                <w:szCs w:val="20"/>
                <w:color w:val="auto"/>
              </w:rPr>
            </w:pPr>
            <w:r>
              <w:rPr>
                <w:rFonts w:ascii="Arial" w:cs="Arial" w:eastAsia="Arial" w:hAnsi="Arial"/>
                <w:sz w:val="11"/>
                <w:szCs w:val="11"/>
                <w:b w:val="1"/>
                <w:bCs w:val="1"/>
                <w:color w:val="auto"/>
              </w:rPr>
              <w:t>7. Title and Amount of</w:t>
            </w:r>
          </w:p>
        </w:tc>
        <w:tc>
          <w:tcPr>
            <w:tcW w:w="80" w:type="dxa"/>
            <w:vAlign w:val="bottom"/>
          </w:tcPr>
          <w:p>
            <w:pPr>
              <w:spacing w:after="0"/>
              <w:rPr>
                <w:sz w:val="14"/>
                <w:szCs w:val="14"/>
                <w:color w:val="auto"/>
              </w:rPr>
            </w:pPr>
          </w:p>
        </w:tc>
        <w:tc>
          <w:tcPr>
            <w:tcW w:w="740" w:type="dxa"/>
            <w:vAlign w:val="bottom"/>
          </w:tcPr>
          <w:p>
            <w:pPr>
              <w:jc w:val="center"/>
              <w:ind w:right="23"/>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4"/>
                <w:szCs w:val="14"/>
                <w:color w:val="auto"/>
              </w:rPr>
            </w:pPr>
          </w:p>
        </w:tc>
        <w:tc>
          <w:tcPr>
            <w:tcW w:w="740" w:type="dxa"/>
            <w:vAlign w:val="bottom"/>
            <w:gridSpan w:val="3"/>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6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w:t>
            </w:r>
          </w:p>
        </w:tc>
        <w:tc>
          <w:tcPr>
            <w:tcW w:w="1020" w:type="dxa"/>
            <w:vAlign w:val="bottom"/>
            <w:gridSpan w:val="4"/>
          </w:tcPr>
          <w:p>
            <w:pPr>
              <w:ind w:left="60"/>
              <w:spacing w:after="0"/>
              <w:rPr>
                <w:sz w:val="20"/>
                <w:szCs w:val="20"/>
                <w:color w:val="auto"/>
              </w:rPr>
            </w:pPr>
            <w:r>
              <w:rPr>
                <w:rFonts w:ascii="Arial" w:cs="Arial" w:eastAsia="Arial" w:hAnsi="Arial"/>
                <w:sz w:val="11"/>
                <w:szCs w:val="11"/>
                <w:b w:val="1"/>
                <w:bCs w:val="1"/>
                <w:color w:val="auto"/>
              </w:rPr>
              <w:t>Expiration Date</w:t>
            </w:r>
          </w:p>
        </w:tc>
        <w:tc>
          <w:tcPr>
            <w:tcW w:w="520" w:type="dxa"/>
            <w:vAlign w:val="bottom"/>
          </w:tcPr>
          <w:p>
            <w:pPr>
              <w:spacing w:after="0"/>
              <w:rPr>
                <w:sz w:val="11"/>
                <w:szCs w:val="11"/>
                <w:color w:val="auto"/>
              </w:rPr>
            </w:pPr>
          </w:p>
        </w:tc>
        <w:tc>
          <w:tcPr>
            <w:tcW w:w="1520" w:type="dxa"/>
            <w:vAlign w:val="bottom"/>
            <w:gridSpan w:val="5"/>
          </w:tcPr>
          <w:p>
            <w:pPr>
              <w:spacing w:after="0"/>
              <w:rPr>
                <w:sz w:val="20"/>
                <w:szCs w:val="20"/>
                <w:color w:val="auto"/>
              </w:rPr>
            </w:pPr>
            <w:r>
              <w:rPr>
                <w:rFonts w:ascii="Arial" w:cs="Arial" w:eastAsia="Arial" w:hAnsi="Arial"/>
                <w:sz w:val="11"/>
                <w:szCs w:val="11"/>
                <w:b w:val="1"/>
                <w:bCs w:val="1"/>
                <w:color w:val="auto"/>
              </w:rPr>
              <w:t>Securities Underlying</w:t>
            </w:r>
          </w:p>
        </w:tc>
        <w:tc>
          <w:tcPr>
            <w:tcW w:w="80" w:type="dxa"/>
            <w:vAlign w:val="bottom"/>
          </w:tcPr>
          <w:p>
            <w:pPr>
              <w:spacing w:after="0"/>
              <w:rPr>
                <w:sz w:val="11"/>
                <w:szCs w:val="11"/>
                <w:color w:val="auto"/>
              </w:rPr>
            </w:pPr>
          </w:p>
        </w:tc>
        <w:tc>
          <w:tcPr>
            <w:tcW w:w="740" w:type="dxa"/>
            <w:vAlign w:val="bottom"/>
          </w:tcPr>
          <w:p>
            <w:pPr>
              <w:jc w:val="center"/>
              <w:ind w:right="23"/>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Ownership</w:t>
            </w:r>
          </w:p>
        </w:tc>
        <w:tc>
          <w:tcPr>
            <w:tcW w:w="740" w:type="dxa"/>
            <w:vAlign w:val="bottom"/>
            <w:gridSpan w:val="3"/>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60" w:type="dxa"/>
            <w:vAlign w:val="bottom"/>
            <w:gridSpan w:val="3"/>
          </w:tcPr>
          <w:p>
            <w:pPr>
              <w:ind w:left="80"/>
              <w:spacing w:after="0"/>
              <w:rPr>
                <w:sz w:val="20"/>
                <w:szCs w:val="20"/>
                <w:color w:val="auto"/>
              </w:rPr>
            </w:pPr>
            <w:r>
              <w:rPr>
                <w:rFonts w:ascii="Arial" w:cs="Arial" w:eastAsia="Arial" w:hAnsi="Arial"/>
                <w:sz w:val="11"/>
                <w:szCs w:val="11"/>
                <w:b w:val="1"/>
                <w:bCs w:val="1"/>
                <w:color w:val="auto"/>
              </w:rPr>
              <w:t>Securities</w:t>
            </w:r>
          </w:p>
        </w:tc>
        <w:tc>
          <w:tcPr>
            <w:tcW w:w="102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spacing w:after="0"/>
              <w:rPr>
                <w:sz w:val="11"/>
                <w:szCs w:val="11"/>
                <w:color w:val="auto"/>
              </w:rPr>
            </w:pPr>
          </w:p>
        </w:tc>
        <w:tc>
          <w:tcPr>
            <w:tcW w:w="1520" w:type="dxa"/>
            <w:vAlign w:val="bottom"/>
            <w:gridSpan w:val="5"/>
          </w:tcPr>
          <w:p>
            <w:pPr>
              <w:spacing w:after="0"/>
              <w:rPr>
                <w:sz w:val="20"/>
                <w:szCs w:val="20"/>
                <w:color w:val="auto"/>
              </w:rPr>
            </w:pPr>
            <w:r>
              <w:rPr>
                <w:rFonts w:ascii="Arial" w:cs="Arial" w:eastAsia="Arial" w:hAnsi="Arial"/>
                <w:sz w:val="11"/>
                <w:szCs w:val="11"/>
                <w:b w:val="1"/>
                <w:bCs w:val="1"/>
                <w:color w:val="auto"/>
              </w:rPr>
              <w:t>Derivative Security (Instr. 3</w:t>
            </w:r>
          </w:p>
        </w:tc>
        <w:tc>
          <w:tcPr>
            <w:tcW w:w="8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1"/>
                <w:szCs w:val="11"/>
                <w:color w:val="auto"/>
              </w:rPr>
            </w:pPr>
          </w:p>
        </w:tc>
        <w:tc>
          <w:tcPr>
            <w:tcW w:w="740" w:type="dxa"/>
            <w:vAlign w:val="bottom"/>
            <w:gridSpan w:val="3"/>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2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560" w:type="dxa"/>
            <w:vAlign w:val="bottom"/>
          </w:tcPr>
          <w:p>
            <w:pPr>
              <w:spacing w:after="0"/>
              <w:rPr>
                <w:sz w:val="11"/>
                <w:szCs w:val="11"/>
                <w:color w:val="auto"/>
              </w:rPr>
            </w:pPr>
          </w:p>
        </w:tc>
        <w:tc>
          <w:tcPr>
            <w:tcW w:w="860" w:type="dxa"/>
            <w:vAlign w:val="bottom"/>
            <w:gridSpan w:val="3"/>
          </w:tcPr>
          <w:p>
            <w:pPr>
              <w:ind w:left="80"/>
              <w:spacing w:after="0"/>
              <w:rPr>
                <w:sz w:val="20"/>
                <w:szCs w:val="20"/>
                <w:color w:val="auto"/>
              </w:rPr>
            </w:pPr>
            <w:r>
              <w:rPr>
                <w:rFonts w:ascii="Arial" w:cs="Arial" w:eastAsia="Arial" w:hAnsi="Arial"/>
                <w:sz w:val="11"/>
                <w:szCs w:val="11"/>
                <w:b w:val="1"/>
                <w:bCs w:val="1"/>
                <w:color w:val="auto"/>
              </w:rPr>
              <w:t>Acquired (A)</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and 4)</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Direct (D)</w:t>
            </w:r>
          </w:p>
        </w:tc>
        <w:tc>
          <w:tcPr>
            <w:tcW w:w="740" w:type="dxa"/>
            <w:vAlign w:val="bottom"/>
            <w:gridSpan w:val="3"/>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gridSpan w:val="3"/>
          </w:tcPr>
          <w:p>
            <w:pPr>
              <w:ind w:left="80"/>
              <w:spacing w:after="0"/>
              <w:rPr>
                <w:sz w:val="20"/>
                <w:szCs w:val="20"/>
                <w:color w:val="auto"/>
              </w:rPr>
            </w:pPr>
            <w:r>
              <w:rPr>
                <w:rFonts w:ascii="Arial" w:cs="Arial" w:eastAsia="Arial" w:hAnsi="Arial"/>
                <w:sz w:val="11"/>
                <w:szCs w:val="11"/>
                <w:b w:val="1"/>
                <w:bCs w:val="1"/>
                <w:color w:val="auto"/>
              </w:rPr>
              <w:t>or Disposed</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Indirect</w:t>
            </w:r>
          </w:p>
        </w:tc>
        <w:tc>
          <w:tcPr>
            <w:tcW w:w="74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gridSpan w:val="3"/>
          </w:tcPr>
          <w:p>
            <w:pPr>
              <w:ind w:left="80"/>
              <w:spacing w:after="0"/>
              <w:rPr>
                <w:sz w:val="20"/>
                <w:szCs w:val="20"/>
                <w:color w:val="auto"/>
              </w:rPr>
            </w:pPr>
            <w:r>
              <w:rPr>
                <w:rFonts w:ascii="Arial" w:cs="Arial" w:eastAsia="Arial" w:hAnsi="Arial"/>
                <w:sz w:val="11"/>
                <w:szCs w:val="11"/>
                <w:b w:val="1"/>
                <w:bCs w:val="1"/>
                <w:color w:val="auto"/>
              </w:rPr>
              <w:t>of (D) (Instr.</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gridSpan w:val="3"/>
          </w:tcPr>
          <w:p>
            <w:pPr>
              <w:ind w:left="80"/>
              <w:spacing w:after="0"/>
              <w:rPr>
                <w:sz w:val="20"/>
                <w:szCs w:val="20"/>
                <w:color w:val="auto"/>
              </w:rPr>
            </w:pPr>
            <w:r>
              <w:rPr>
                <w:rFonts w:ascii="Arial" w:cs="Arial" w:eastAsia="Arial" w:hAnsi="Arial"/>
                <w:sz w:val="11"/>
                <w:szCs w:val="11"/>
                <w:b w:val="1"/>
                <w:bCs w:val="1"/>
                <w:color w:val="auto"/>
              </w:rPr>
              <w:t>3, 4 and 5)</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tcPr>
          <w:p>
            <w:pPr>
              <w:spacing w:after="0"/>
              <w:rPr>
                <w:sz w:val="20"/>
                <w:szCs w:val="20"/>
                <w:color w:val="auto"/>
              </w:rPr>
            </w:pPr>
            <w:r>
              <w:rPr>
                <w:rFonts w:ascii="Arial" w:cs="Arial" w:eastAsia="Arial" w:hAnsi="Arial"/>
                <w:sz w:val="11"/>
                <w:szCs w:val="11"/>
                <w:b w:val="1"/>
                <w:bCs w:val="1"/>
                <w:color w:val="auto"/>
              </w:rPr>
              <w:t>Amount or</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gridSpan w:val="2"/>
          </w:tcPr>
          <w:p>
            <w:pPr>
              <w:ind w:left="60"/>
              <w:spacing w:after="0"/>
              <w:rPr>
                <w:sz w:val="20"/>
                <w:szCs w:val="20"/>
                <w:color w:val="auto"/>
              </w:rPr>
            </w:pPr>
            <w:r>
              <w:rPr>
                <w:rFonts w:ascii="Arial" w:cs="Arial" w:eastAsia="Arial" w:hAnsi="Arial"/>
                <w:sz w:val="11"/>
                <w:szCs w:val="11"/>
                <w:b w:val="1"/>
                <w:bCs w:val="1"/>
                <w:color w:val="auto"/>
                <w:w w:val="92"/>
              </w:rPr>
              <w:t>Date</w:t>
            </w:r>
          </w:p>
        </w:tc>
        <w:tc>
          <w:tcPr>
            <w:tcW w:w="420" w:type="dxa"/>
            <w:vAlign w:val="bottom"/>
          </w:tcPr>
          <w:p>
            <w:pPr>
              <w:spacing w:after="0"/>
              <w:rPr>
                <w:sz w:val="11"/>
                <w:szCs w:val="11"/>
                <w:color w:val="auto"/>
              </w:rPr>
            </w:pPr>
          </w:p>
        </w:tc>
        <w:tc>
          <w:tcPr>
            <w:tcW w:w="820" w:type="dxa"/>
            <w:vAlign w:val="bottom"/>
            <w:gridSpan w:val="2"/>
          </w:tcPr>
          <w:p>
            <w:pPr>
              <w:jc w:val="center"/>
              <w:spacing w:after="0"/>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tcPr>
          <w:p>
            <w:pPr>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860" w:type="dxa"/>
            <w:vAlign w:val="bottom"/>
            <w:gridSpan w:val="3"/>
          </w:tcPr>
          <w:p>
            <w:pPr>
              <w:ind w:left="80"/>
              <w:spacing w:after="0"/>
              <w:rPr>
                <w:sz w:val="20"/>
                <w:szCs w:val="20"/>
                <w:color w:val="auto"/>
              </w:rPr>
            </w:pPr>
            <w:r>
              <w:rPr>
                <w:rFonts w:ascii="Arial" w:cs="Arial" w:eastAsia="Arial" w:hAnsi="Arial"/>
                <w:sz w:val="11"/>
                <w:szCs w:val="11"/>
                <w:b w:val="1"/>
                <w:bCs w:val="1"/>
                <w:color w:val="auto"/>
              </w:rPr>
              <w:t>(A)  (D)</w:t>
            </w: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Exercisable</w:t>
            </w:r>
          </w:p>
        </w:tc>
        <w:tc>
          <w:tcPr>
            <w:tcW w:w="820" w:type="dxa"/>
            <w:vAlign w:val="bottom"/>
            <w:gridSpan w:val="2"/>
          </w:tcPr>
          <w:p>
            <w:pPr>
              <w:ind w:left="12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Series D</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gridSpan w:val="3"/>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40" w:type="dxa"/>
            <w:vAlign w:val="bottom"/>
            <w:gridSpan w:val="3"/>
          </w:tcPr>
          <w:p>
            <w:pPr>
              <w:ind w:left="60"/>
              <w:spacing w:after="0" w:line="124" w:lineRule="exact"/>
              <w:rPr>
                <w:sz w:val="20"/>
                <w:szCs w:val="20"/>
                <w:color w:val="auto"/>
              </w:rPr>
            </w:pPr>
            <w:r>
              <w:rPr>
                <w:rFonts w:ascii="Arial" w:cs="Arial" w:eastAsia="Arial" w:hAnsi="Arial"/>
                <w:sz w:val="13"/>
                <w:szCs w:val="13"/>
                <w:color w:val="0000FF"/>
              </w:rPr>
              <w:t>Convertible</w:t>
            </w:r>
          </w:p>
        </w:tc>
        <w:tc>
          <w:tcPr>
            <w:tcW w:w="620" w:type="dxa"/>
            <w:vAlign w:val="bottom"/>
            <w:vMerge w:val="restart"/>
          </w:tcPr>
          <w:p>
            <w:pPr>
              <w:ind w:left="320"/>
              <w:spacing w:after="0"/>
              <w:rPr>
                <w:sz w:val="20"/>
                <w:szCs w:val="20"/>
                <w:color w:val="auto"/>
              </w:rPr>
            </w:pPr>
            <w:r>
              <w:rPr>
                <w:rFonts w:ascii="Arial" w:cs="Arial" w:eastAsia="Arial" w:hAnsi="Arial"/>
                <w:sz w:val="11"/>
                <w:szCs w:val="11"/>
                <w:color w:val="008000"/>
              </w:rPr>
              <w:t>(4)</w:t>
            </w:r>
          </w:p>
        </w:tc>
        <w:tc>
          <w:tcPr>
            <w:tcW w:w="140" w:type="dxa"/>
            <w:vAlign w:val="bottom"/>
          </w:tcPr>
          <w:p>
            <w:pPr>
              <w:spacing w:after="0"/>
              <w:rPr>
                <w:sz w:val="10"/>
                <w:szCs w:val="10"/>
                <w:color w:val="auto"/>
              </w:rPr>
            </w:pPr>
          </w:p>
        </w:tc>
        <w:tc>
          <w:tcPr>
            <w:tcW w:w="840" w:type="dxa"/>
            <w:vAlign w:val="bottom"/>
            <w:gridSpan w:val="2"/>
            <w:vMerge w:val="restart"/>
          </w:tcPr>
          <w:p>
            <w:pPr>
              <w:ind w:left="240"/>
              <w:spacing w:after="0"/>
              <w:rPr>
                <w:sz w:val="20"/>
                <w:szCs w:val="20"/>
                <w:color w:val="auto"/>
              </w:rPr>
            </w:pPr>
            <w:r>
              <w:rPr>
                <w:rFonts w:ascii="Arial" w:cs="Arial" w:eastAsia="Arial" w:hAnsi="Arial"/>
                <w:sz w:val="13"/>
                <w:szCs w:val="13"/>
                <w:color w:val="0000FF"/>
                <w:w w:val="89"/>
              </w:rPr>
              <w:t>10/01/2019</w:t>
            </w: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gridSpan w:val="2"/>
            <w:vMerge w:val="restart"/>
          </w:tcPr>
          <w:p>
            <w:pPr>
              <w:jc w:val="center"/>
              <w:ind w:right="380"/>
              <w:spacing w:after="0" w:line="281" w:lineRule="exact"/>
              <w:rPr>
                <w:sz w:val="20"/>
                <w:szCs w:val="20"/>
                <w:color w:val="auto"/>
              </w:rPr>
            </w:pPr>
            <w:r>
              <w:rPr>
                <w:rFonts w:ascii="Arial" w:cs="Arial" w:eastAsia="Arial" w:hAnsi="Arial"/>
                <w:sz w:val="25"/>
                <w:szCs w:val="25"/>
                <w:color w:val="0000FF"/>
                <w:w w:val="82"/>
                <w:vertAlign w:val="subscript"/>
              </w:rPr>
              <w:t>J</w:t>
            </w:r>
            <w:r>
              <w:rPr>
                <w:rFonts w:ascii="Arial" w:cs="Arial" w:eastAsia="Arial" w:hAnsi="Arial"/>
                <w:sz w:val="11"/>
                <w:szCs w:val="11"/>
                <w:color w:val="008000"/>
                <w:w w:val="82"/>
              </w:rPr>
              <w:t>(4)</w:t>
            </w:r>
          </w:p>
        </w:tc>
        <w:tc>
          <w:tcPr>
            <w:tcW w:w="860" w:type="dxa"/>
            <w:vAlign w:val="bottom"/>
            <w:gridSpan w:val="3"/>
            <w:vMerge w:val="restart"/>
          </w:tcPr>
          <w:p>
            <w:pPr>
              <w:jc w:val="center"/>
              <w:ind w:left="241"/>
              <w:spacing w:after="0"/>
              <w:rPr>
                <w:sz w:val="20"/>
                <w:szCs w:val="20"/>
                <w:color w:val="auto"/>
              </w:rPr>
            </w:pPr>
            <w:r>
              <w:rPr>
                <w:rFonts w:ascii="Arial" w:cs="Arial" w:eastAsia="Arial" w:hAnsi="Arial"/>
                <w:sz w:val="13"/>
                <w:szCs w:val="13"/>
                <w:color w:val="0000FF"/>
                <w:w w:val="85"/>
              </w:rPr>
              <w:t>8,470</w:t>
            </w:r>
          </w:p>
        </w:tc>
        <w:tc>
          <w:tcPr>
            <w:tcW w:w="720" w:type="dxa"/>
            <w:vAlign w:val="bottom"/>
            <w:gridSpan w:val="3"/>
            <w:vMerge w:val="restart"/>
          </w:tcPr>
          <w:p>
            <w:pPr>
              <w:ind w:left="100"/>
              <w:spacing w:after="0"/>
              <w:rPr>
                <w:sz w:val="20"/>
                <w:szCs w:val="20"/>
                <w:color w:val="auto"/>
              </w:rPr>
            </w:pPr>
            <w:r>
              <w:rPr>
                <w:rFonts w:ascii="Arial" w:cs="Arial" w:eastAsia="Arial" w:hAnsi="Arial"/>
                <w:sz w:val="13"/>
                <w:szCs w:val="13"/>
                <w:color w:val="0000FF"/>
                <w:w w:val="92"/>
              </w:rPr>
              <w:t>12/23/2016</w:t>
            </w:r>
          </w:p>
        </w:tc>
        <w:tc>
          <w:tcPr>
            <w:tcW w:w="300" w:type="dxa"/>
            <w:vAlign w:val="bottom"/>
          </w:tcPr>
          <w:p>
            <w:pPr>
              <w:spacing w:after="0"/>
              <w:rPr>
                <w:sz w:val="10"/>
                <w:szCs w:val="10"/>
                <w:color w:val="auto"/>
              </w:rPr>
            </w:pPr>
          </w:p>
        </w:tc>
        <w:tc>
          <w:tcPr>
            <w:tcW w:w="520" w:type="dxa"/>
            <w:vAlign w:val="bottom"/>
            <w:vMerge w:val="restart"/>
          </w:tcPr>
          <w:p>
            <w:pPr>
              <w:jc w:val="center"/>
              <w:ind w:right="261"/>
              <w:spacing w:after="0"/>
              <w:rPr>
                <w:sz w:val="20"/>
                <w:szCs w:val="20"/>
                <w:color w:val="auto"/>
              </w:rPr>
            </w:pPr>
            <w:r>
              <w:rPr>
                <w:rFonts w:ascii="Arial" w:cs="Arial" w:eastAsia="Arial" w:hAnsi="Arial"/>
                <w:sz w:val="11"/>
                <w:szCs w:val="11"/>
                <w:color w:val="008000"/>
                <w:w w:val="88"/>
              </w:rPr>
              <w:t>(7)</w:t>
            </w:r>
          </w:p>
        </w:tc>
        <w:tc>
          <w:tcPr>
            <w:tcW w:w="520" w:type="dxa"/>
            <w:vAlign w:val="bottom"/>
          </w:tcPr>
          <w:p>
            <w:pPr>
              <w:spacing w:after="0" w:line="124" w:lineRule="exact"/>
              <w:rPr>
                <w:sz w:val="20"/>
                <w:szCs w:val="20"/>
                <w:color w:val="auto"/>
              </w:rPr>
            </w:pPr>
            <w:r>
              <w:rPr>
                <w:rFonts w:ascii="Arial" w:cs="Arial" w:eastAsia="Arial" w:hAnsi="Arial"/>
                <w:sz w:val="13"/>
                <w:szCs w:val="13"/>
                <w:color w:val="0000FF"/>
                <w:w w:val="94"/>
              </w:rPr>
              <w:t>Common</w:t>
            </w:r>
          </w:p>
        </w:tc>
        <w:tc>
          <w:tcPr>
            <w:tcW w:w="80" w:type="dxa"/>
            <w:vAlign w:val="bottom"/>
          </w:tcPr>
          <w:p>
            <w:pPr>
              <w:spacing w:after="0"/>
              <w:rPr>
                <w:sz w:val="10"/>
                <w:szCs w:val="10"/>
                <w:color w:val="auto"/>
              </w:rPr>
            </w:pPr>
          </w:p>
        </w:tc>
        <w:tc>
          <w:tcPr>
            <w:tcW w:w="9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1"/>
              </w:rPr>
              <w:t>254,100</w:t>
            </w:r>
            <w:r>
              <w:rPr>
                <w:rFonts w:ascii="Arial" w:cs="Arial" w:eastAsia="Arial" w:hAnsi="Arial"/>
                <w:sz w:val="21"/>
                <w:szCs w:val="21"/>
                <w:color w:val="008000"/>
                <w:w w:val="81"/>
                <w:vertAlign w:val="superscript"/>
              </w:rPr>
              <w:t>(2)(5)</w:t>
            </w:r>
          </w:p>
        </w:tc>
        <w:tc>
          <w:tcPr>
            <w:tcW w:w="820" w:type="dxa"/>
            <w:vAlign w:val="bottom"/>
            <w:gridSpan w:val="2"/>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8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5"/>
              </w:rPr>
              <w:t>288,112</w:t>
            </w:r>
          </w:p>
        </w:tc>
        <w:tc>
          <w:tcPr>
            <w:tcW w:w="540" w:type="dxa"/>
            <w:vAlign w:val="bottom"/>
            <w:vMerge w:val="restart"/>
          </w:tcPr>
          <w:p>
            <w:pPr>
              <w:ind w:left="400"/>
              <w:spacing w:after="0"/>
              <w:rPr>
                <w:sz w:val="20"/>
                <w:szCs w:val="20"/>
                <w:color w:val="auto"/>
              </w:rPr>
            </w:pPr>
            <w:r>
              <w:rPr>
                <w:rFonts w:ascii="Arial" w:cs="Arial" w:eastAsia="Arial" w:hAnsi="Arial"/>
                <w:sz w:val="13"/>
                <w:szCs w:val="13"/>
                <w:color w:val="0000FF"/>
              </w:rPr>
              <w:t>I</w:t>
            </w:r>
          </w:p>
        </w:tc>
        <w:tc>
          <w:tcPr>
            <w:tcW w:w="24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Preferred</w:t>
            </w:r>
          </w:p>
        </w:tc>
        <w:tc>
          <w:tcPr>
            <w:tcW w:w="6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520" w:type="dxa"/>
            <w:vAlign w:val="bottom"/>
          </w:tcPr>
          <w:p>
            <w:pPr>
              <w:ind w:left="100"/>
              <w:spacing w:after="0"/>
              <w:rPr>
                <w:sz w:val="20"/>
                <w:szCs w:val="20"/>
                <w:color w:val="auto"/>
              </w:rPr>
            </w:pPr>
            <w:r>
              <w:rPr>
                <w:rFonts w:ascii="Arial" w:cs="Arial" w:eastAsia="Arial" w:hAnsi="Arial"/>
                <w:sz w:val="13"/>
                <w:szCs w:val="13"/>
                <w:color w:val="0000FF"/>
              </w:rPr>
              <w:t>Stock</w:t>
            </w:r>
          </w:p>
        </w:tc>
        <w:tc>
          <w:tcPr>
            <w:tcW w:w="80" w:type="dxa"/>
            <w:vAlign w:val="bottom"/>
          </w:tcPr>
          <w:p>
            <w:pPr>
              <w:spacing w:after="0"/>
              <w:rPr>
                <w:sz w:val="13"/>
                <w:szCs w:val="13"/>
                <w:color w:val="auto"/>
              </w:rPr>
            </w:pPr>
          </w:p>
        </w:tc>
        <w:tc>
          <w:tcPr>
            <w:tcW w:w="920" w:type="dxa"/>
            <w:vAlign w:val="bottom"/>
            <w:gridSpan w:val="3"/>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gridSpan w:val="3"/>
          </w:tcPr>
          <w:p>
            <w:pPr>
              <w:ind w:left="80"/>
              <w:spacing w:after="0" w:line="157" w:lineRule="exact"/>
              <w:rPr>
                <w:sz w:val="20"/>
                <w:szCs w:val="20"/>
                <w:color w:val="auto"/>
              </w:rPr>
            </w:pPr>
            <w:r>
              <w:rPr>
                <w:rFonts w:ascii="Arial" w:cs="Arial" w:eastAsia="Arial" w:hAnsi="Arial"/>
                <w:sz w:val="11"/>
                <w:szCs w:val="11"/>
                <w:color w:val="0000FF"/>
              </w:rPr>
              <w:t>Footnote</w:t>
            </w:r>
            <w:r>
              <w:rPr>
                <w:rFonts w:ascii="Arial" w:cs="Arial" w:eastAsia="Arial" w:hAnsi="Arial"/>
                <w:sz w:val="18"/>
                <w:szCs w:val="18"/>
                <w:color w:val="008000"/>
                <w:vertAlign w:val="superscript"/>
              </w:rPr>
              <w:t>(2)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Series D</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gridSpan w:val="3"/>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40" w:type="dxa"/>
            <w:vAlign w:val="bottom"/>
            <w:gridSpan w:val="3"/>
          </w:tcPr>
          <w:p>
            <w:pPr>
              <w:ind w:left="60"/>
              <w:spacing w:after="0" w:line="124" w:lineRule="exact"/>
              <w:rPr>
                <w:sz w:val="20"/>
                <w:szCs w:val="20"/>
                <w:color w:val="auto"/>
              </w:rPr>
            </w:pPr>
            <w:r>
              <w:rPr>
                <w:rFonts w:ascii="Arial" w:cs="Arial" w:eastAsia="Arial" w:hAnsi="Arial"/>
                <w:sz w:val="13"/>
                <w:szCs w:val="13"/>
                <w:color w:val="0000FF"/>
              </w:rPr>
              <w:t>Convertible</w:t>
            </w:r>
          </w:p>
        </w:tc>
        <w:tc>
          <w:tcPr>
            <w:tcW w:w="620" w:type="dxa"/>
            <w:vAlign w:val="bottom"/>
            <w:vMerge w:val="restart"/>
          </w:tcPr>
          <w:p>
            <w:pPr>
              <w:ind w:left="320"/>
              <w:spacing w:after="0"/>
              <w:rPr>
                <w:sz w:val="20"/>
                <w:szCs w:val="20"/>
                <w:color w:val="auto"/>
              </w:rPr>
            </w:pPr>
            <w:r>
              <w:rPr>
                <w:rFonts w:ascii="Arial" w:cs="Arial" w:eastAsia="Arial" w:hAnsi="Arial"/>
                <w:sz w:val="11"/>
                <w:szCs w:val="11"/>
                <w:color w:val="008000"/>
              </w:rPr>
              <w:t>(6)</w:t>
            </w:r>
          </w:p>
        </w:tc>
        <w:tc>
          <w:tcPr>
            <w:tcW w:w="140" w:type="dxa"/>
            <w:vAlign w:val="bottom"/>
          </w:tcPr>
          <w:p>
            <w:pPr>
              <w:spacing w:after="0"/>
              <w:rPr>
                <w:sz w:val="10"/>
                <w:szCs w:val="10"/>
                <w:color w:val="auto"/>
              </w:rPr>
            </w:pPr>
          </w:p>
        </w:tc>
        <w:tc>
          <w:tcPr>
            <w:tcW w:w="840" w:type="dxa"/>
            <w:vAlign w:val="bottom"/>
            <w:gridSpan w:val="2"/>
            <w:vMerge w:val="restart"/>
          </w:tcPr>
          <w:p>
            <w:pPr>
              <w:ind w:left="240"/>
              <w:spacing w:after="0"/>
              <w:rPr>
                <w:sz w:val="20"/>
                <w:szCs w:val="20"/>
                <w:color w:val="auto"/>
              </w:rPr>
            </w:pPr>
            <w:r>
              <w:rPr>
                <w:rFonts w:ascii="Arial" w:cs="Arial" w:eastAsia="Arial" w:hAnsi="Arial"/>
                <w:sz w:val="13"/>
                <w:szCs w:val="13"/>
                <w:color w:val="0000FF"/>
                <w:w w:val="89"/>
              </w:rPr>
              <w:t>10/01/2019</w:t>
            </w: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gridSpan w:val="2"/>
            <w:vMerge w:val="restart"/>
          </w:tcPr>
          <w:p>
            <w:pPr>
              <w:jc w:val="center"/>
              <w:ind w:right="380"/>
              <w:spacing w:after="0" w:line="281" w:lineRule="exact"/>
              <w:rPr>
                <w:sz w:val="20"/>
                <w:szCs w:val="20"/>
                <w:color w:val="auto"/>
              </w:rPr>
            </w:pPr>
            <w:r>
              <w:rPr>
                <w:rFonts w:ascii="Arial" w:cs="Arial" w:eastAsia="Arial" w:hAnsi="Arial"/>
                <w:sz w:val="25"/>
                <w:szCs w:val="25"/>
                <w:color w:val="0000FF"/>
                <w:w w:val="82"/>
                <w:vertAlign w:val="subscript"/>
              </w:rPr>
              <w:t>J</w:t>
            </w:r>
            <w:r>
              <w:rPr>
                <w:rFonts w:ascii="Arial" w:cs="Arial" w:eastAsia="Arial" w:hAnsi="Arial"/>
                <w:sz w:val="11"/>
                <w:szCs w:val="11"/>
                <w:color w:val="008000"/>
                <w:w w:val="82"/>
              </w:rPr>
              <w:t>(6)</w:t>
            </w:r>
          </w:p>
        </w:tc>
        <w:tc>
          <w:tcPr>
            <w:tcW w:w="860" w:type="dxa"/>
            <w:vAlign w:val="bottom"/>
            <w:gridSpan w:val="3"/>
            <w:vMerge w:val="restart"/>
          </w:tcPr>
          <w:p>
            <w:pPr>
              <w:jc w:val="center"/>
              <w:ind w:left="241"/>
              <w:spacing w:after="0"/>
              <w:rPr>
                <w:sz w:val="20"/>
                <w:szCs w:val="20"/>
                <w:color w:val="auto"/>
              </w:rPr>
            </w:pPr>
            <w:r>
              <w:rPr>
                <w:rFonts w:ascii="Arial" w:cs="Arial" w:eastAsia="Arial" w:hAnsi="Arial"/>
                <w:sz w:val="13"/>
                <w:szCs w:val="13"/>
                <w:color w:val="0000FF"/>
                <w:w w:val="90"/>
              </w:rPr>
              <w:t>67,913</w:t>
            </w:r>
          </w:p>
        </w:tc>
        <w:tc>
          <w:tcPr>
            <w:tcW w:w="720" w:type="dxa"/>
            <w:vAlign w:val="bottom"/>
            <w:gridSpan w:val="3"/>
            <w:vMerge w:val="restart"/>
          </w:tcPr>
          <w:p>
            <w:pPr>
              <w:ind w:left="100"/>
              <w:spacing w:after="0"/>
              <w:rPr>
                <w:sz w:val="20"/>
                <w:szCs w:val="20"/>
                <w:color w:val="auto"/>
              </w:rPr>
            </w:pPr>
            <w:r>
              <w:rPr>
                <w:rFonts w:ascii="Arial" w:cs="Arial" w:eastAsia="Arial" w:hAnsi="Arial"/>
                <w:sz w:val="13"/>
                <w:szCs w:val="13"/>
                <w:color w:val="0000FF"/>
                <w:w w:val="92"/>
              </w:rPr>
              <w:t>12/23/2016</w:t>
            </w:r>
          </w:p>
        </w:tc>
        <w:tc>
          <w:tcPr>
            <w:tcW w:w="300" w:type="dxa"/>
            <w:vAlign w:val="bottom"/>
          </w:tcPr>
          <w:p>
            <w:pPr>
              <w:spacing w:after="0"/>
              <w:rPr>
                <w:sz w:val="10"/>
                <w:szCs w:val="10"/>
                <w:color w:val="auto"/>
              </w:rPr>
            </w:pPr>
          </w:p>
        </w:tc>
        <w:tc>
          <w:tcPr>
            <w:tcW w:w="520" w:type="dxa"/>
            <w:vAlign w:val="bottom"/>
            <w:vMerge w:val="restart"/>
          </w:tcPr>
          <w:p>
            <w:pPr>
              <w:jc w:val="center"/>
              <w:ind w:right="261"/>
              <w:spacing w:after="0"/>
              <w:rPr>
                <w:sz w:val="20"/>
                <w:szCs w:val="20"/>
                <w:color w:val="auto"/>
              </w:rPr>
            </w:pPr>
            <w:r>
              <w:rPr>
                <w:rFonts w:ascii="Arial" w:cs="Arial" w:eastAsia="Arial" w:hAnsi="Arial"/>
                <w:sz w:val="11"/>
                <w:szCs w:val="11"/>
                <w:color w:val="008000"/>
                <w:w w:val="88"/>
              </w:rPr>
              <w:t>(7)</w:t>
            </w:r>
          </w:p>
        </w:tc>
        <w:tc>
          <w:tcPr>
            <w:tcW w:w="520" w:type="dxa"/>
            <w:vAlign w:val="bottom"/>
          </w:tcPr>
          <w:p>
            <w:pPr>
              <w:spacing w:after="0" w:line="124" w:lineRule="exact"/>
              <w:rPr>
                <w:sz w:val="20"/>
                <w:szCs w:val="20"/>
                <w:color w:val="auto"/>
              </w:rPr>
            </w:pPr>
            <w:r>
              <w:rPr>
                <w:rFonts w:ascii="Arial" w:cs="Arial" w:eastAsia="Arial" w:hAnsi="Arial"/>
                <w:sz w:val="13"/>
                <w:szCs w:val="13"/>
                <w:color w:val="0000FF"/>
                <w:w w:val="94"/>
              </w:rPr>
              <w:t>Common</w:t>
            </w:r>
          </w:p>
        </w:tc>
        <w:tc>
          <w:tcPr>
            <w:tcW w:w="80" w:type="dxa"/>
            <w:vAlign w:val="bottom"/>
          </w:tcPr>
          <w:p>
            <w:pPr>
              <w:spacing w:after="0"/>
              <w:rPr>
                <w:sz w:val="10"/>
                <w:szCs w:val="10"/>
                <w:color w:val="auto"/>
              </w:rPr>
            </w:pPr>
          </w:p>
        </w:tc>
        <w:tc>
          <w:tcPr>
            <w:tcW w:w="9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1"/>
              </w:rPr>
              <w:t>2,037,390</w:t>
            </w:r>
            <w:r>
              <w:rPr>
                <w:rFonts w:ascii="Arial" w:cs="Arial" w:eastAsia="Arial" w:hAnsi="Arial"/>
                <w:sz w:val="21"/>
                <w:szCs w:val="21"/>
                <w:color w:val="008000"/>
                <w:w w:val="81"/>
                <w:vertAlign w:val="superscript"/>
              </w:rPr>
              <w:t>(2)(5)</w:t>
            </w:r>
          </w:p>
        </w:tc>
        <w:tc>
          <w:tcPr>
            <w:tcW w:w="820" w:type="dxa"/>
            <w:vAlign w:val="bottom"/>
            <w:gridSpan w:val="2"/>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8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5"/>
              </w:rPr>
              <w:t>220,199</w:t>
            </w:r>
          </w:p>
        </w:tc>
        <w:tc>
          <w:tcPr>
            <w:tcW w:w="540" w:type="dxa"/>
            <w:vAlign w:val="bottom"/>
            <w:vMerge w:val="restart"/>
          </w:tcPr>
          <w:p>
            <w:pPr>
              <w:ind w:left="400"/>
              <w:spacing w:after="0"/>
              <w:rPr>
                <w:sz w:val="20"/>
                <w:szCs w:val="20"/>
                <w:color w:val="auto"/>
              </w:rPr>
            </w:pPr>
            <w:r>
              <w:rPr>
                <w:rFonts w:ascii="Arial" w:cs="Arial" w:eastAsia="Arial" w:hAnsi="Arial"/>
                <w:sz w:val="13"/>
                <w:szCs w:val="13"/>
                <w:color w:val="0000FF"/>
              </w:rPr>
              <w:t>I</w:t>
            </w:r>
          </w:p>
        </w:tc>
        <w:tc>
          <w:tcPr>
            <w:tcW w:w="24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Preferred</w:t>
            </w:r>
          </w:p>
        </w:tc>
        <w:tc>
          <w:tcPr>
            <w:tcW w:w="6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520" w:type="dxa"/>
            <w:vAlign w:val="bottom"/>
          </w:tcPr>
          <w:p>
            <w:pPr>
              <w:ind w:left="100"/>
              <w:spacing w:after="0"/>
              <w:rPr>
                <w:sz w:val="20"/>
                <w:szCs w:val="20"/>
                <w:color w:val="auto"/>
              </w:rPr>
            </w:pPr>
            <w:r>
              <w:rPr>
                <w:rFonts w:ascii="Arial" w:cs="Arial" w:eastAsia="Arial" w:hAnsi="Arial"/>
                <w:sz w:val="13"/>
                <w:szCs w:val="13"/>
                <w:color w:val="0000FF"/>
              </w:rPr>
              <w:t>Stock</w:t>
            </w:r>
          </w:p>
        </w:tc>
        <w:tc>
          <w:tcPr>
            <w:tcW w:w="80" w:type="dxa"/>
            <w:vAlign w:val="bottom"/>
          </w:tcPr>
          <w:p>
            <w:pPr>
              <w:spacing w:after="0"/>
              <w:rPr>
                <w:sz w:val="13"/>
                <w:szCs w:val="13"/>
                <w:color w:val="auto"/>
              </w:rPr>
            </w:pPr>
          </w:p>
        </w:tc>
        <w:tc>
          <w:tcPr>
            <w:tcW w:w="920" w:type="dxa"/>
            <w:vAlign w:val="bottom"/>
            <w:gridSpan w:val="3"/>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gridSpan w:val="3"/>
          </w:tcPr>
          <w:p>
            <w:pPr>
              <w:ind w:left="80"/>
              <w:spacing w:after="0" w:line="157" w:lineRule="exact"/>
              <w:rPr>
                <w:sz w:val="20"/>
                <w:szCs w:val="20"/>
                <w:color w:val="auto"/>
              </w:rPr>
            </w:pPr>
            <w:r>
              <w:rPr>
                <w:rFonts w:ascii="Arial" w:cs="Arial" w:eastAsia="Arial" w:hAnsi="Arial"/>
                <w:sz w:val="11"/>
                <w:szCs w:val="11"/>
                <w:color w:val="0000FF"/>
              </w:rPr>
              <w:t>Footnote</w:t>
            </w:r>
            <w:r>
              <w:rPr>
                <w:rFonts w:ascii="Arial" w:cs="Arial" w:eastAsia="Arial" w:hAnsi="Arial"/>
                <w:sz w:val="18"/>
                <w:szCs w:val="18"/>
                <w:color w:val="008000"/>
                <w:vertAlign w:val="superscript"/>
              </w:rPr>
              <w:t>(2)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Series D</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gridSpan w:val="3"/>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40" w:type="dxa"/>
            <w:vAlign w:val="bottom"/>
            <w:gridSpan w:val="3"/>
          </w:tcPr>
          <w:p>
            <w:pPr>
              <w:ind w:left="60"/>
              <w:spacing w:after="0" w:line="124" w:lineRule="exact"/>
              <w:rPr>
                <w:sz w:val="20"/>
                <w:szCs w:val="20"/>
                <w:color w:val="auto"/>
              </w:rPr>
            </w:pPr>
            <w:r>
              <w:rPr>
                <w:rFonts w:ascii="Arial" w:cs="Arial" w:eastAsia="Arial" w:hAnsi="Arial"/>
                <w:sz w:val="13"/>
                <w:szCs w:val="13"/>
                <w:color w:val="0000FF"/>
              </w:rPr>
              <w:t>Convertible</w:t>
            </w:r>
          </w:p>
        </w:tc>
        <w:tc>
          <w:tcPr>
            <w:tcW w:w="62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0"/>
                <w:szCs w:val="10"/>
                <w:color w:val="auto"/>
              </w:rPr>
            </w:pPr>
          </w:p>
        </w:tc>
        <w:tc>
          <w:tcPr>
            <w:tcW w:w="840" w:type="dxa"/>
            <w:vAlign w:val="bottom"/>
            <w:gridSpan w:val="2"/>
            <w:vMerge w:val="restart"/>
          </w:tcPr>
          <w:p>
            <w:pPr>
              <w:ind w:left="240"/>
              <w:spacing w:after="0"/>
              <w:rPr>
                <w:sz w:val="20"/>
                <w:szCs w:val="20"/>
                <w:color w:val="auto"/>
              </w:rPr>
            </w:pPr>
            <w:r>
              <w:rPr>
                <w:rFonts w:ascii="Arial" w:cs="Arial" w:eastAsia="Arial" w:hAnsi="Arial"/>
                <w:sz w:val="13"/>
                <w:szCs w:val="13"/>
                <w:color w:val="0000FF"/>
                <w:w w:val="89"/>
              </w:rPr>
              <w:t>10/02/2019</w:t>
            </w: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gridSpan w:val="2"/>
            <w:vMerge w:val="restart"/>
          </w:tcPr>
          <w:p>
            <w:pPr>
              <w:jc w:val="center"/>
              <w:ind w:right="360"/>
              <w:spacing w:after="0"/>
              <w:rPr>
                <w:sz w:val="20"/>
                <w:szCs w:val="20"/>
                <w:color w:val="auto"/>
              </w:rPr>
            </w:pPr>
            <w:r>
              <w:rPr>
                <w:rFonts w:ascii="Arial" w:cs="Arial" w:eastAsia="Arial" w:hAnsi="Arial"/>
                <w:sz w:val="13"/>
                <w:szCs w:val="13"/>
                <w:color w:val="0000FF"/>
                <w:w w:val="84"/>
              </w:rPr>
              <w:t>C</w:t>
            </w:r>
          </w:p>
        </w:tc>
        <w:tc>
          <w:tcPr>
            <w:tcW w:w="860" w:type="dxa"/>
            <w:vAlign w:val="bottom"/>
            <w:gridSpan w:val="3"/>
            <w:vMerge w:val="restart"/>
          </w:tcPr>
          <w:p>
            <w:pPr>
              <w:jc w:val="center"/>
              <w:ind w:left="241"/>
              <w:spacing w:after="0"/>
              <w:rPr>
                <w:sz w:val="20"/>
                <w:szCs w:val="20"/>
                <w:color w:val="auto"/>
              </w:rPr>
            </w:pPr>
            <w:r>
              <w:rPr>
                <w:rFonts w:ascii="Arial" w:cs="Arial" w:eastAsia="Arial" w:hAnsi="Arial"/>
                <w:sz w:val="13"/>
                <w:szCs w:val="13"/>
                <w:color w:val="0000FF"/>
                <w:w w:val="85"/>
              </w:rPr>
              <w:t>220,199</w:t>
            </w:r>
          </w:p>
        </w:tc>
        <w:tc>
          <w:tcPr>
            <w:tcW w:w="720" w:type="dxa"/>
            <w:vAlign w:val="bottom"/>
            <w:gridSpan w:val="3"/>
            <w:vMerge w:val="restart"/>
          </w:tcPr>
          <w:p>
            <w:pPr>
              <w:ind w:left="100"/>
              <w:spacing w:after="0"/>
              <w:rPr>
                <w:sz w:val="20"/>
                <w:szCs w:val="20"/>
                <w:color w:val="auto"/>
              </w:rPr>
            </w:pPr>
            <w:r>
              <w:rPr>
                <w:rFonts w:ascii="Arial" w:cs="Arial" w:eastAsia="Arial" w:hAnsi="Arial"/>
                <w:sz w:val="13"/>
                <w:szCs w:val="13"/>
                <w:color w:val="0000FF"/>
                <w:w w:val="92"/>
              </w:rPr>
              <w:t>12/23/2016</w:t>
            </w:r>
          </w:p>
        </w:tc>
        <w:tc>
          <w:tcPr>
            <w:tcW w:w="300" w:type="dxa"/>
            <w:vAlign w:val="bottom"/>
          </w:tcPr>
          <w:p>
            <w:pPr>
              <w:spacing w:after="0"/>
              <w:rPr>
                <w:sz w:val="10"/>
                <w:szCs w:val="10"/>
                <w:color w:val="auto"/>
              </w:rPr>
            </w:pPr>
          </w:p>
        </w:tc>
        <w:tc>
          <w:tcPr>
            <w:tcW w:w="520" w:type="dxa"/>
            <w:vAlign w:val="bottom"/>
            <w:vMerge w:val="restart"/>
          </w:tcPr>
          <w:p>
            <w:pPr>
              <w:jc w:val="center"/>
              <w:ind w:right="261"/>
              <w:spacing w:after="0"/>
              <w:rPr>
                <w:sz w:val="20"/>
                <w:szCs w:val="20"/>
                <w:color w:val="auto"/>
              </w:rPr>
            </w:pPr>
            <w:r>
              <w:rPr>
                <w:rFonts w:ascii="Arial" w:cs="Arial" w:eastAsia="Arial" w:hAnsi="Arial"/>
                <w:sz w:val="11"/>
                <w:szCs w:val="11"/>
                <w:color w:val="008000"/>
                <w:w w:val="88"/>
              </w:rPr>
              <w:t>(7)</w:t>
            </w:r>
          </w:p>
        </w:tc>
        <w:tc>
          <w:tcPr>
            <w:tcW w:w="520" w:type="dxa"/>
            <w:vAlign w:val="bottom"/>
          </w:tcPr>
          <w:p>
            <w:pPr>
              <w:spacing w:after="0" w:line="124" w:lineRule="exact"/>
              <w:rPr>
                <w:sz w:val="20"/>
                <w:szCs w:val="20"/>
                <w:color w:val="auto"/>
              </w:rPr>
            </w:pPr>
            <w:r>
              <w:rPr>
                <w:rFonts w:ascii="Arial" w:cs="Arial" w:eastAsia="Arial" w:hAnsi="Arial"/>
                <w:sz w:val="13"/>
                <w:szCs w:val="13"/>
                <w:color w:val="0000FF"/>
                <w:w w:val="94"/>
              </w:rPr>
              <w:t>Common</w:t>
            </w:r>
          </w:p>
        </w:tc>
        <w:tc>
          <w:tcPr>
            <w:tcW w:w="80" w:type="dxa"/>
            <w:vAlign w:val="bottom"/>
          </w:tcPr>
          <w:p>
            <w:pPr>
              <w:spacing w:after="0"/>
              <w:rPr>
                <w:sz w:val="10"/>
                <w:szCs w:val="10"/>
                <w:color w:val="auto"/>
              </w:rPr>
            </w:pPr>
          </w:p>
        </w:tc>
        <w:tc>
          <w:tcPr>
            <w:tcW w:w="9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4"/>
              </w:rPr>
              <w:t>6,606,338</w:t>
            </w:r>
            <w:r>
              <w:rPr>
                <w:rFonts w:ascii="Arial" w:cs="Arial" w:eastAsia="Arial" w:hAnsi="Arial"/>
                <w:sz w:val="21"/>
                <w:szCs w:val="21"/>
                <w:color w:val="008000"/>
                <w:w w:val="84"/>
                <w:vertAlign w:val="superscript"/>
              </w:rPr>
              <w:t>(2)</w:t>
            </w:r>
          </w:p>
        </w:tc>
        <w:tc>
          <w:tcPr>
            <w:tcW w:w="820" w:type="dxa"/>
            <w:vAlign w:val="bottom"/>
            <w:gridSpan w:val="2"/>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460" w:type="dxa"/>
            <w:vAlign w:val="bottom"/>
            <w:vMerge w:val="restart"/>
          </w:tcPr>
          <w:p>
            <w:pPr>
              <w:jc w:val="center"/>
              <w:ind w:left="281"/>
              <w:spacing w:after="0"/>
              <w:rPr>
                <w:sz w:val="20"/>
                <w:szCs w:val="20"/>
                <w:color w:val="auto"/>
              </w:rPr>
            </w:pPr>
            <w:r>
              <w:rPr>
                <w:rFonts w:ascii="Arial" w:cs="Arial" w:eastAsia="Arial" w:hAnsi="Arial"/>
                <w:sz w:val="13"/>
                <w:szCs w:val="13"/>
                <w:color w:val="0000FF"/>
              </w:rPr>
              <w:t>0</w:t>
            </w:r>
          </w:p>
        </w:tc>
        <w:tc>
          <w:tcPr>
            <w:tcW w:w="340" w:type="dxa"/>
            <w:vAlign w:val="bottom"/>
          </w:tcPr>
          <w:p>
            <w:pPr>
              <w:spacing w:after="0"/>
              <w:rPr>
                <w:sz w:val="10"/>
                <w:szCs w:val="10"/>
                <w:color w:val="auto"/>
              </w:rPr>
            </w:pPr>
          </w:p>
        </w:tc>
        <w:tc>
          <w:tcPr>
            <w:tcW w:w="540" w:type="dxa"/>
            <w:vAlign w:val="bottom"/>
            <w:vMerge w:val="restart"/>
          </w:tcPr>
          <w:p>
            <w:pPr>
              <w:ind w:left="400"/>
              <w:spacing w:after="0"/>
              <w:rPr>
                <w:sz w:val="20"/>
                <w:szCs w:val="20"/>
                <w:color w:val="auto"/>
              </w:rPr>
            </w:pPr>
            <w:r>
              <w:rPr>
                <w:rFonts w:ascii="Arial" w:cs="Arial" w:eastAsia="Arial" w:hAnsi="Arial"/>
                <w:sz w:val="13"/>
                <w:szCs w:val="13"/>
                <w:color w:val="0000FF"/>
              </w:rPr>
              <w:t>I</w:t>
            </w:r>
          </w:p>
        </w:tc>
        <w:tc>
          <w:tcPr>
            <w:tcW w:w="24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Preferred</w:t>
            </w:r>
          </w:p>
        </w:tc>
        <w:tc>
          <w:tcPr>
            <w:tcW w:w="6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520" w:type="dxa"/>
            <w:vAlign w:val="bottom"/>
          </w:tcPr>
          <w:p>
            <w:pPr>
              <w:ind w:left="100"/>
              <w:spacing w:after="0"/>
              <w:rPr>
                <w:sz w:val="20"/>
                <w:szCs w:val="20"/>
                <w:color w:val="auto"/>
              </w:rPr>
            </w:pPr>
            <w:r>
              <w:rPr>
                <w:rFonts w:ascii="Arial" w:cs="Arial" w:eastAsia="Arial" w:hAnsi="Arial"/>
                <w:sz w:val="13"/>
                <w:szCs w:val="13"/>
                <w:color w:val="0000FF"/>
              </w:rPr>
              <w:t>Stock</w:t>
            </w:r>
          </w:p>
        </w:tc>
        <w:tc>
          <w:tcPr>
            <w:tcW w:w="80" w:type="dxa"/>
            <w:vAlign w:val="bottom"/>
          </w:tcPr>
          <w:p>
            <w:pPr>
              <w:spacing w:after="0"/>
              <w:rPr>
                <w:sz w:val="13"/>
                <w:szCs w:val="13"/>
                <w:color w:val="auto"/>
              </w:rPr>
            </w:pPr>
          </w:p>
        </w:tc>
        <w:tc>
          <w:tcPr>
            <w:tcW w:w="920" w:type="dxa"/>
            <w:vAlign w:val="bottom"/>
            <w:gridSpan w:val="3"/>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gridSpan w:val="3"/>
          </w:tcPr>
          <w:p>
            <w:pPr>
              <w:ind w:left="80"/>
              <w:spacing w:after="0" w:line="157" w:lineRule="exact"/>
              <w:rPr>
                <w:sz w:val="20"/>
                <w:szCs w:val="20"/>
                <w:color w:val="auto"/>
              </w:rPr>
            </w:pPr>
            <w:r>
              <w:rPr>
                <w:rFonts w:ascii="Arial" w:cs="Arial" w:eastAsia="Arial" w:hAnsi="Arial"/>
                <w:sz w:val="11"/>
                <w:szCs w:val="11"/>
                <w:color w:val="0000FF"/>
              </w:rPr>
              <w:t>Footnote</w:t>
            </w:r>
            <w:r>
              <w:rPr>
                <w:rFonts w:ascii="Arial" w:cs="Arial" w:eastAsia="Arial" w:hAnsi="Arial"/>
                <w:sz w:val="18"/>
                <w:szCs w:val="18"/>
                <w:color w:val="008000"/>
                <w:vertAlign w:val="superscript"/>
              </w:rPr>
              <w:t>(2)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820" w:type="dxa"/>
            <w:vAlign w:val="bottom"/>
            <w:tcBorders>
              <w:bottom w:val="single" w:sz="8" w:color="2C2C2C"/>
            </w:tcBorders>
            <w:gridSpan w:val="4"/>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0" w:type="dxa"/>
            <w:vAlign w:val="bottom"/>
            <w:tcBorders>
              <w:top w:val="single" w:sz="8" w:color="808080"/>
            </w:tcBorders>
          </w:tcPr>
          <w:p>
            <w:pPr>
              <w:spacing w:after="0"/>
              <w:rPr>
                <w:sz w:val="20"/>
                <w:szCs w:val="20"/>
                <w:color w:val="auto"/>
              </w:rPr>
            </w:pPr>
          </w:p>
        </w:tc>
        <w:tc>
          <w:tcPr>
            <w:tcW w:w="2520" w:type="dxa"/>
            <w:vAlign w:val="bottom"/>
            <w:tcBorders>
              <w:top w:val="single" w:sz="8" w:color="2C2C2C"/>
            </w:tcBorders>
            <w:gridSpan w:val="8"/>
          </w:tcPr>
          <w:p>
            <w:pPr>
              <w:ind w:left="60"/>
              <w:spacing w:after="0" w:line="232"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12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6"/>
          </w:tcPr>
          <w:p>
            <w:pPr>
              <w:spacing w:after="0" w:line="212" w:lineRule="exact"/>
              <w:rPr>
                <w:rFonts w:ascii="Arial" w:cs="Arial" w:eastAsia="Arial" w:hAnsi="Arial"/>
                <w:sz w:val="20"/>
                <w:szCs w:val="20"/>
                <w:color w:val="0000EE"/>
              </w:rPr>
            </w:pPr>
            <w:hyperlink r:id="rId12">
              <w:r>
                <w:rPr>
                  <w:rFonts w:ascii="Arial" w:cs="Arial" w:eastAsia="Arial" w:hAnsi="Arial"/>
                  <w:sz w:val="20"/>
                  <w:szCs w:val="20"/>
                  <w:color w:val="0000EE"/>
                </w:rPr>
                <w:t>HEYER ANDREW R</w:t>
              </w:r>
            </w:hyperlink>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420" w:type="dxa"/>
            <w:vAlign w:val="bottom"/>
            <w:tcBorders>
              <w:top w:val="single" w:sz="8" w:color="0000EE"/>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3"/>
          </w:tcPr>
          <w:p>
            <w:pPr>
              <w:ind w:left="60"/>
              <w:spacing w:after="0"/>
              <w:rPr>
                <w:sz w:val="20"/>
                <w:szCs w:val="20"/>
                <w:color w:val="auto"/>
              </w:rPr>
            </w:pPr>
            <w:r>
              <w:rPr>
                <w:rFonts w:ascii="Arial" w:cs="Arial" w:eastAsia="Arial" w:hAnsi="Arial"/>
                <w:sz w:val="13"/>
                <w:szCs w:val="13"/>
                <w:color w:val="auto"/>
              </w:rPr>
              <w:t>(First)</w:t>
            </w:r>
          </w:p>
        </w:tc>
        <w:tc>
          <w:tcPr>
            <w:tcW w:w="1120" w:type="dxa"/>
            <w:vAlign w:val="bottom"/>
          </w:tcPr>
          <w:p>
            <w:pPr>
              <w:ind w:left="500"/>
              <w:spacing w:after="0"/>
              <w:rPr>
                <w:sz w:val="20"/>
                <w:szCs w:val="20"/>
                <w:color w:val="auto"/>
              </w:rPr>
            </w:pPr>
            <w:r>
              <w:rPr>
                <w:rFonts w:ascii="Arial" w:cs="Arial" w:eastAsia="Arial" w:hAnsi="Arial"/>
                <w:sz w:val="13"/>
                <w:szCs w:val="13"/>
                <w:color w:val="auto"/>
              </w:rPr>
              <w:t>(Middle)</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20" w:type="dxa"/>
            <w:vAlign w:val="bottom"/>
            <w:gridSpan w:val="6"/>
          </w:tcPr>
          <w:p>
            <w:pPr>
              <w:spacing w:after="0"/>
              <w:rPr>
                <w:sz w:val="20"/>
                <w:szCs w:val="20"/>
                <w:color w:val="auto"/>
              </w:rPr>
            </w:pPr>
            <w:r>
              <w:rPr>
                <w:rFonts w:ascii="Arial" w:cs="Arial" w:eastAsia="Arial" w:hAnsi="Arial"/>
                <w:sz w:val="17"/>
                <w:szCs w:val="17"/>
                <w:color w:val="0000FF"/>
              </w:rPr>
              <w:t>C/O XPRESSPA GROUP, INC.</w:t>
            </w:r>
          </w:p>
        </w:tc>
        <w:tc>
          <w:tcPr>
            <w:tcW w:w="1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540" w:type="dxa"/>
            <w:vAlign w:val="bottom"/>
            <w:gridSpan w:val="7"/>
          </w:tcPr>
          <w:p>
            <w:pPr>
              <w:spacing w:after="0"/>
              <w:rPr>
                <w:sz w:val="20"/>
                <w:szCs w:val="20"/>
                <w:color w:val="auto"/>
              </w:rPr>
            </w:pPr>
            <w:r>
              <w:rPr>
                <w:rFonts w:ascii="Arial" w:cs="Arial" w:eastAsia="Arial" w:hAnsi="Arial"/>
                <w:sz w:val="17"/>
                <w:szCs w:val="17"/>
                <w:color w:val="0000FF"/>
              </w:rPr>
              <w:t>780 THIRD AVENUE, 12TH FLOOR</w:t>
            </w: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40" w:type="dxa"/>
            <w:vAlign w:val="bottom"/>
          </w:tcPr>
          <w:p>
            <w:pPr>
              <w:spacing w:after="0"/>
              <w:rPr>
                <w:sz w:val="19"/>
                <w:szCs w:val="19"/>
                <w:color w:val="auto"/>
              </w:rPr>
            </w:pPr>
          </w:p>
        </w:tc>
        <w:tc>
          <w:tcPr>
            <w:tcW w:w="1020" w:type="dxa"/>
            <w:vAlign w:val="bottom"/>
            <w:gridSpan w:val="3"/>
          </w:tcPr>
          <w:p>
            <w:pPr>
              <w:ind w:left="60"/>
              <w:spacing w:after="0"/>
              <w:rPr>
                <w:sz w:val="20"/>
                <w:szCs w:val="20"/>
                <w:color w:val="auto"/>
              </w:rPr>
            </w:pPr>
            <w:r>
              <w:rPr>
                <w:rFonts w:ascii="Arial" w:cs="Arial" w:eastAsia="Arial" w:hAnsi="Arial"/>
                <w:sz w:val="17"/>
                <w:szCs w:val="17"/>
                <w:color w:val="0000FF"/>
              </w:rPr>
              <w:t>NY</w:t>
            </w:r>
          </w:p>
        </w:tc>
        <w:tc>
          <w:tcPr>
            <w:tcW w:w="1120" w:type="dxa"/>
            <w:vAlign w:val="bottom"/>
          </w:tcPr>
          <w:p>
            <w:pPr>
              <w:ind w:left="500"/>
              <w:spacing w:after="0"/>
              <w:rPr>
                <w:sz w:val="20"/>
                <w:szCs w:val="20"/>
                <w:color w:val="auto"/>
              </w:rPr>
            </w:pPr>
            <w:r>
              <w:rPr>
                <w:rFonts w:ascii="Arial" w:cs="Arial" w:eastAsia="Arial" w:hAnsi="Arial"/>
                <w:sz w:val="17"/>
                <w:szCs w:val="17"/>
                <w:color w:val="0000FF"/>
              </w:rPr>
              <w:t>10017</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3"/>
          </w:tcPr>
          <w:p>
            <w:pPr>
              <w:ind w:left="60"/>
              <w:spacing w:after="0"/>
              <w:rPr>
                <w:sz w:val="20"/>
                <w:szCs w:val="20"/>
                <w:color w:val="auto"/>
              </w:rPr>
            </w:pPr>
            <w:r>
              <w:rPr>
                <w:rFonts w:ascii="Arial" w:cs="Arial" w:eastAsia="Arial" w:hAnsi="Arial"/>
                <w:sz w:val="13"/>
                <w:szCs w:val="13"/>
                <w:color w:val="auto"/>
              </w:rPr>
              <w:t>(State)</w:t>
            </w:r>
          </w:p>
        </w:tc>
        <w:tc>
          <w:tcPr>
            <w:tcW w:w="1120" w:type="dxa"/>
            <w:vAlign w:val="bottom"/>
          </w:tcPr>
          <w:p>
            <w:pPr>
              <w:ind w:left="500"/>
              <w:spacing w:after="0"/>
              <w:rPr>
                <w:sz w:val="20"/>
                <w:szCs w:val="20"/>
                <w:color w:val="auto"/>
              </w:rPr>
            </w:pPr>
            <w:r>
              <w:rPr>
                <w:rFonts w:ascii="Arial" w:cs="Arial" w:eastAsia="Arial" w:hAnsi="Arial"/>
                <w:sz w:val="13"/>
                <w:szCs w:val="13"/>
                <w:color w:val="auto"/>
              </w:rPr>
              <w:t>(Zip)</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820" w:type="dxa"/>
            <w:vAlign w:val="bottom"/>
            <w:tcBorders>
              <w:bottom w:val="single" w:sz="8" w:color="2C2C2C"/>
            </w:tcBorders>
            <w:gridSpan w:val="4"/>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520" w:type="dxa"/>
            <w:vAlign w:val="bottom"/>
            <w:gridSpan w:val="8"/>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6"/>
          </w:tcPr>
          <w:p>
            <w:pPr>
              <w:spacing w:after="0" w:line="212" w:lineRule="exact"/>
              <w:rPr>
                <w:rFonts w:ascii="Arial" w:cs="Arial" w:eastAsia="Arial" w:hAnsi="Arial"/>
                <w:sz w:val="20"/>
                <w:szCs w:val="20"/>
                <w:color w:val="0000EE"/>
              </w:rPr>
            </w:pPr>
            <w:hyperlink r:id="rId14">
              <w:r>
                <w:rPr>
                  <w:rFonts w:ascii="Arial" w:cs="Arial" w:eastAsia="Arial" w:hAnsi="Arial"/>
                  <w:sz w:val="20"/>
                  <w:szCs w:val="20"/>
                  <w:color w:val="0000EE"/>
                </w:rPr>
                <w:t>Mistral Spa Holdings, LLC</w:t>
              </w:r>
            </w:hyperlink>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420" w:type="dxa"/>
            <w:vAlign w:val="bottom"/>
            <w:tcBorders>
              <w:top w:val="single" w:sz="8" w:color="0000EE"/>
              <w:bottom w:val="single" w:sz="8" w:color="9A9A9A"/>
            </w:tcBorders>
          </w:tcPr>
          <w:p>
            <w:pPr>
              <w:spacing w:after="0"/>
              <w:rPr>
                <w:sz w:val="14"/>
                <w:szCs w:val="14"/>
                <w:color w:val="auto"/>
              </w:rPr>
            </w:pPr>
          </w:p>
        </w:tc>
        <w:tc>
          <w:tcPr>
            <w:tcW w:w="420" w:type="dxa"/>
            <w:vAlign w:val="bottom"/>
            <w:tcBorders>
              <w:top w:val="single" w:sz="8" w:color="0000EE"/>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3"/>
          </w:tcPr>
          <w:p>
            <w:pPr>
              <w:ind w:left="60"/>
              <w:spacing w:after="0"/>
              <w:rPr>
                <w:sz w:val="20"/>
                <w:szCs w:val="20"/>
                <w:color w:val="auto"/>
              </w:rPr>
            </w:pPr>
            <w:r>
              <w:rPr>
                <w:rFonts w:ascii="Arial" w:cs="Arial" w:eastAsia="Arial" w:hAnsi="Arial"/>
                <w:sz w:val="13"/>
                <w:szCs w:val="13"/>
                <w:color w:val="auto"/>
              </w:rPr>
              <w:t>(First)</w:t>
            </w:r>
          </w:p>
        </w:tc>
        <w:tc>
          <w:tcPr>
            <w:tcW w:w="1120" w:type="dxa"/>
            <w:vAlign w:val="bottom"/>
          </w:tcPr>
          <w:p>
            <w:pPr>
              <w:ind w:left="500"/>
              <w:spacing w:after="0"/>
              <w:rPr>
                <w:sz w:val="20"/>
                <w:szCs w:val="20"/>
                <w:color w:val="auto"/>
              </w:rPr>
            </w:pPr>
            <w:r>
              <w:rPr>
                <w:rFonts w:ascii="Arial" w:cs="Arial" w:eastAsia="Arial" w:hAnsi="Arial"/>
                <w:sz w:val="13"/>
                <w:szCs w:val="13"/>
                <w:color w:val="auto"/>
              </w:rPr>
              <w:t>(Middle)</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540" w:type="dxa"/>
            <w:vAlign w:val="bottom"/>
            <w:gridSpan w:val="7"/>
          </w:tcPr>
          <w:p>
            <w:pPr>
              <w:spacing w:after="0"/>
              <w:rPr>
                <w:sz w:val="20"/>
                <w:szCs w:val="20"/>
                <w:color w:val="auto"/>
              </w:rPr>
            </w:pPr>
            <w:r>
              <w:rPr>
                <w:rFonts w:ascii="Arial" w:cs="Arial" w:eastAsia="Arial" w:hAnsi="Arial"/>
                <w:sz w:val="17"/>
                <w:szCs w:val="17"/>
                <w:color w:val="0000FF"/>
              </w:rPr>
              <w:t>C/O MISTRAL EQUITY PARTNERS</w:t>
            </w: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540" w:type="dxa"/>
            <w:vAlign w:val="bottom"/>
            <w:gridSpan w:val="7"/>
          </w:tcPr>
          <w:p>
            <w:pPr>
              <w:spacing w:after="0"/>
              <w:rPr>
                <w:sz w:val="20"/>
                <w:szCs w:val="20"/>
                <w:color w:val="auto"/>
              </w:rPr>
            </w:pPr>
            <w:r>
              <w:rPr>
                <w:rFonts w:ascii="Arial" w:cs="Arial" w:eastAsia="Arial" w:hAnsi="Arial"/>
                <w:sz w:val="17"/>
                <w:szCs w:val="17"/>
                <w:color w:val="0000FF"/>
              </w:rPr>
              <w:t>650 FIFTH AVENUE, 10TH FLOOR</w:t>
            </w: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40" w:type="dxa"/>
            <w:vAlign w:val="bottom"/>
          </w:tcPr>
          <w:p>
            <w:pPr>
              <w:spacing w:after="0"/>
              <w:rPr>
                <w:sz w:val="19"/>
                <w:szCs w:val="19"/>
                <w:color w:val="auto"/>
              </w:rPr>
            </w:pPr>
          </w:p>
        </w:tc>
        <w:tc>
          <w:tcPr>
            <w:tcW w:w="1020" w:type="dxa"/>
            <w:vAlign w:val="bottom"/>
            <w:gridSpan w:val="3"/>
          </w:tcPr>
          <w:p>
            <w:pPr>
              <w:ind w:left="60"/>
              <w:spacing w:after="0"/>
              <w:rPr>
                <w:sz w:val="20"/>
                <w:szCs w:val="20"/>
                <w:color w:val="auto"/>
              </w:rPr>
            </w:pPr>
            <w:r>
              <w:rPr>
                <w:rFonts w:ascii="Arial" w:cs="Arial" w:eastAsia="Arial" w:hAnsi="Arial"/>
                <w:sz w:val="17"/>
                <w:szCs w:val="17"/>
                <w:color w:val="0000FF"/>
              </w:rPr>
              <w:t>NY</w:t>
            </w:r>
          </w:p>
        </w:tc>
        <w:tc>
          <w:tcPr>
            <w:tcW w:w="1120" w:type="dxa"/>
            <w:vAlign w:val="bottom"/>
          </w:tcPr>
          <w:p>
            <w:pPr>
              <w:ind w:left="500"/>
              <w:spacing w:after="0"/>
              <w:rPr>
                <w:sz w:val="20"/>
                <w:szCs w:val="20"/>
                <w:color w:val="auto"/>
              </w:rPr>
            </w:pPr>
            <w:r>
              <w:rPr>
                <w:rFonts w:ascii="Arial" w:cs="Arial" w:eastAsia="Arial" w:hAnsi="Arial"/>
                <w:sz w:val="17"/>
                <w:szCs w:val="17"/>
                <w:color w:val="0000FF"/>
              </w:rPr>
              <w:t>10019</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3"/>
          </w:tcPr>
          <w:p>
            <w:pPr>
              <w:ind w:left="60"/>
              <w:spacing w:after="0"/>
              <w:rPr>
                <w:sz w:val="20"/>
                <w:szCs w:val="20"/>
                <w:color w:val="auto"/>
              </w:rPr>
            </w:pPr>
            <w:r>
              <w:rPr>
                <w:rFonts w:ascii="Arial" w:cs="Arial" w:eastAsia="Arial" w:hAnsi="Arial"/>
                <w:sz w:val="13"/>
                <w:szCs w:val="13"/>
                <w:color w:val="auto"/>
              </w:rPr>
              <w:t>(State)</w:t>
            </w:r>
          </w:p>
        </w:tc>
        <w:tc>
          <w:tcPr>
            <w:tcW w:w="1120" w:type="dxa"/>
            <w:vAlign w:val="bottom"/>
          </w:tcPr>
          <w:p>
            <w:pPr>
              <w:ind w:left="500"/>
              <w:spacing w:after="0"/>
              <w:rPr>
                <w:sz w:val="20"/>
                <w:szCs w:val="20"/>
                <w:color w:val="auto"/>
              </w:rPr>
            </w:pPr>
            <w:r>
              <w:rPr>
                <w:rFonts w:ascii="Arial" w:cs="Arial" w:eastAsia="Arial" w:hAnsi="Arial"/>
                <w:sz w:val="13"/>
                <w:szCs w:val="13"/>
                <w:color w:val="auto"/>
              </w:rPr>
              <w:t>(Zip)</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7291070</wp:posOffset>
            </wp:positionH>
            <wp:positionV relativeFrom="paragraph">
              <wp:posOffset>-6009640</wp:posOffset>
            </wp:positionV>
            <wp:extent cx="24130" cy="26517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4130" cy="2651760"/>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sz w:val="1"/>
          <w:szCs w:val="1"/>
          <w:color w:val="auto"/>
        </w:rPr>
        <w:drawing>
          <wp:inline distT="0" distB="0" distL="0" distR="0">
            <wp:extent cx="33655" cy="20256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33655" cy="202565"/>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1"/>
          <w:szCs w:val="21"/>
          <w:color w:val="auto"/>
          <w:vertAlign w:val="superscript"/>
        </w:rPr>
        <w:t>*</w:t>
      </w:r>
    </w:p>
    <w:p>
      <w:pPr>
        <w:sectPr>
          <w:pgSz w:w="11900" w:h="16944" w:orient="portrait"/>
          <w:cols w:equalWidth="0" w:num="1">
            <w:col w:w="11520"/>
          </w:cols>
          <w:pgMar w:left="240" w:top="220" w:right="139" w:bottom="0" w:gutter="0" w:footer="0" w:header="0"/>
          <w:type w:val="continuous"/>
        </w:sectPr>
      </w:pPr>
    </w:p>
    <w:bookmarkStart w:id="1" w:name="page2"/>
    <w:bookmarkEnd w:id="1"/>
    <w:p>
      <w:pPr>
        <w:ind w:left="80"/>
        <w:spacing w:after="0"/>
        <w:rPr>
          <w:rFonts w:ascii="Arial" w:cs="Arial" w:eastAsia="Arial" w:hAnsi="Arial"/>
          <w:sz w:val="20"/>
          <w:szCs w:val="20"/>
          <w:u w:val="single" w:color="auto"/>
          <w:color w:val="0000EE"/>
        </w:rPr>
      </w:pPr>
      <w:hyperlink r:id="rId17">
        <w:r>
          <w:rPr>
            <w:rFonts w:ascii="Arial" w:cs="Arial" w:eastAsia="Arial" w:hAnsi="Arial"/>
            <w:sz w:val="20"/>
            <w:szCs w:val="20"/>
            <w:u w:val="single" w:color="auto"/>
            <w:color w:val="0000EE"/>
          </w:rPr>
          <w:t>Mistral Capital Management,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-132715</wp:posOffset>
            </wp:positionV>
            <wp:extent cx="2927350" cy="15525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927350" cy="1552575"/>
                    </a:xfrm>
                    <a:prstGeom prst="rect">
                      <a:avLst/>
                    </a:prstGeom>
                    <a:noFill/>
                  </pic:spPr>
                </pic:pic>
              </a:graphicData>
            </a:graphic>
          </wp:anchor>
        </w:drawing>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(Last)</w:t>
            </w:r>
          </w:p>
        </w:tc>
        <w:tc>
          <w:tcPr>
            <w:tcW w:w="1580" w:type="dxa"/>
            <w:vAlign w:val="bottom"/>
          </w:tcPr>
          <w:p>
            <w:pPr>
              <w:ind w:left="300"/>
              <w:spacing w:after="0"/>
              <w:rPr>
                <w:sz w:val="20"/>
                <w:szCs w:val="20"/>
                <w:color w:val="auto"/>
              </w:rPr>
            </w:pPr>
            <w:r>
              <w:rPr>
                <w:rFonts w:ascii="Arial" w:cs="Arial" w:eastAsia="Arial" w:hAnsi="Arial"/>
                <w:sz w:val="13"/>
                <w:szCs w:val="13"/>
                <w:color w:val="auto"/>
              </w:rPr>
              <w:t>(First)</w:t>
            </w:r>
          </w:p>
        </w:tc>
        <w:tc>
          <w:tcPr>
            <w:tcW w:w="1600" w:type="dxa"/>
            <w:vAlign w:val="bottom"/>
          </w:tcPr>
          <w:p>
            <w:pPr>
              <w:ind w:left="180"/>
              <w:spacing w:after="0"/>
              <w:rPr>
                <w:sz w:val="20"/>
                <w:szCs w:val="20"/>
                <w:color w:val="auto"/>
              </w:rPr>
            </w:pPr>
            <w:r>
              <w:rPr>
                <w:rFonts w:ascii="Arial" w:cs="Arial" w:eastAsia="Arial" w:hAnsi="Arial"/>
                <w:sz w:val="13"/>
                <w:szCs w:val="13"/>
                <w:color w:val="auto"/>
              </w:rPr>
              <w:t>(Middle)</w:t>
            </w:r>
          </w:p>
        </w:tc>
      </w:tr>
      <w:tr>
        <w:trPr>
          <w:trHeight w:val="267"/>
        </w:trPr>
        <w:tc>
          <w:tcPr>
            <w:tcW w:w="20" w:type="dxa"/>
            <w:vAlign w:val="bottom"/>
          </w:tcPr>
          <w:p>
            <w:pPr>
              <w:spacing w:after="0"/>
              <w:rPr>
                <w:sz w:val="23"/>
                <w:szCs w:val="23"/>
                <w:color w:val="auto"/>
              </w:rPr>
            </w:pPr>
          </w:p>
        </w:tc>
        <w:tc>
          <w:tcPr>
            <w:tcW w:w="2760" w:type="dxa"/>
            <w:vAlign w:val="bottom"/>
            <w:gridSpan w:val="2"/>
          </w:tcPr>
          <w:p>
            <w:pPr>
              <w:ind w:left="20"/>
              <w:spacing w:after="0"/>
              <w:rPr>
                <w:sz w:val="20"/>
                <w:szCs w:val="20"/>
                <w:color w:val="auto"/>
              </w:rPr>
            </w:pPr>
            <w:r>
              <w:rPr>
                <w:rFonts w:ascii="Arial" w:cs="Arial" w:eastAsia="Arial" w:hAnsi="Arial"/>
                <w:sz w:val="17"/>
                <w:szCs w:val="17"/>
                <w:color w:val="0000FF"/>
                <w:w w:val="99"/>
              </w:rPr>
              <w:t>C/O MISTRAL EQUITY PARTNERS</w:t>
            </w:r>
          </w:p>
        </w:tc>
        <w:tc>
          <w:tcPr>
            <w:tcW w:w="1600" w:type="dxa"/>
            <w:vAlign w:val="bottom"/>
          </w:tcPr>
          <w:p>
            <w:pPr>
              <w:spacing w:after="0"/>
              <w:rPr>
                <w:sz w:val="23"/>
                <w:szCs w:val="23"/>
                <w:color w:val="auto"/>
              </w:rPr>
            </w:pPr>
          </w:p>
        </w:tc>
      </w:tr>
      <w:tr>
        <w:trPr>
          <w:trHeight w:val="255"/>
        </w:trPr>
        <w:tc>
          <w:tcPr>
            <w:tcW w:w="20" w:type="dxa"/>
            <w:vAlign w:val="bottom"/>
          </w:tcPr>
          <w:p>
            <w:pPr>
              <w:spacing w:after="0"/>
              <w:rPr>
                <w:sz w:val="22"/>
                <w:szCs w:val="22"/>
                <w:color w:val="auto"/>
              </w:rPr>
            </w:pPr>
          </w:p>
        </w:tc>
        <w:tc>
          <w:tcPr>
            <w:tcW w:w="2760" w:type="dxa"/>
            <w:vAlign w:val="bottom"/>
            <w:gridSpan w:val="2"/>
          </w:tcPr>
          <w:p>
            <w:pPr>
              <w:ind w:left="20"/>
              <w:spacing w:after="0"/>
              <w:rPr>
                <w:sz w:val="20"/>
                <w:szCs w:val="20"/>
                <w:color w:val="auto"/>
              </w:rPr>
            </w:pPr>
            <w:r>
              <w:rPr>
                <w:rFonts w:ascii="Arial" w:cs="Arial" w:eastAsia="Arial" w:hAnsi="Arial"/>
                <w:sz w:val="17"/>
                <w:szCs w:val="17"/>
                <w:color w:val="0000FF"/>
              </w:rPr>
              <w:t>650 FIFTH AVENUE, 10TH FLOOR</w:t>
            </w:r>
          </w:p>
        </w:tc>
        <w:tc>
          <w:tcPr>
            <w:tcW w:w="1600" w:type="dxa"/>
            <w:vAlign w:val="bottom"/>
          </w:tcPr>
          <w:p>
            <w:pPr>
              <w:spacing w:after="0"/>
              <w:rPr>
                <w:sz w:val="22"/>
                <w:szCs w:val="22"/>
                <w:color w:val="auto"/>
              </w:rPr>
            </w:pPr>
          </w:p>
        </w:tc>
      </w:tr>
      <w:tr>
        <w:trPr>
          <w:trHeight w:val="147"/>
        </w:trPr>
        <w:tc>
          <w:tcPr>
            <w:tcW w:w="2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5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1580" w:type="dxa"/>
            <w:vAlign w:val="bottom"/>
          </w:tcPr>
          <w:p>
            <w:pPr>
              <w:ind w:left="300"/>
              <w:spacing w:after="0"/>
              <w:rPr>
                <w:sz w:val="20"/>
                <w:szCs w:val="20"/>
                <w:color w:val="auto"/>
              </w:rPr>
            </w:pPr>
            <w:r>
              <w:rPr>
                <w:rFonts w:ascii="Arial" w:cs="Arial" w:eastAsia="Arial" w:hAnsi="Arial"/>
                <w:sz w:val="17"/>
                <w:szCs w:val="17"/>
                <w:color w:val="0000FF"/>
              </w:rPr>
              <w:t>NY</w:t>
            </w:r>
          </w:p>
        </w:tc>
        <w:tc>
          <w:tcPr>
            <w:tcW w:w="1600" w:type="dxa"/>
            <w:vAlign w:val="bottom"/>
          </w:tcPr>
          <w:p>
            <w:pPr>
              <w:ind w:left="180"/>
              <w:spacing w:after="0"/>
              <w:rPr>
                <w:sz w:val="20"/>
                <w:szCs w:val="20"/>
                <w:color w:val="auto"/>
              </w:rPr>
            </w:pPr>
            <w:r>
              <w:rPr>
                <w:rFonts w:ascii="Arial" w:cs="Arial" w:eastAsia="Arial" w:hAnsi="Arial"/>
                <w:sz w:val="17"/>
                <w:szCs w:val="17"/>
                <w:color w:val="0000FF"/>
              </w:rPr>
              <w:t>10019</w:t>
            </w:r>
          </w:p>
        </w:tc>
      </w:tr>
      <w:tr>
        <w:trPr>
          <w:trHeight w:val="147"/>
        </w:trPr>
        <w:tc>
          <w:tcPr>
            <w:tcW w:w="2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1580" w:type="dxa"/>
            <w:vAlign w:val="bottom"/>
          </w:tcPr>
          <w:p>
            <w:pPr>
              <w:ind w:left="300"/>
              <w:spacing w:after="0"/>
              <w:rPr>
                <w:sz w:val="20"/>
                <w:szCs w:val="20"/>
                <w:color w:val="auto"/>
              </w:rPr>
            </w:pPr>
            <w:r>
              <w:rPr>
                <w:rFonts w:ascii="Arial" w:cs="Arial" w:eastAsia="Arial" w:hAnsi="Arial"/>
                <w:sz w:val="13"/>
                <w:szCs w:val="13"/>
                <w:color w:val="auto"/>
              </w:rPr>
              <w:t>(State)</w:t>
            </w:r>
          </w:p>
        </w:tc>
        <w:tc>
          <w:tcPr>
            <w:tcW w:w="1600" w:type="dxa"/>
            <w:vAlign w:val="bottom"/>
          </w:tcPr>
          <w:p>
            <w:pPr>
              <w:ind w:left="180"/>
              <w:spacing w:after="0"/>
              <w:rPr>
                <w:sz w:val="20"/>
                <w:szCs w:val="20"/>
                <w:color w:val="auto"/>
              </w:rPr>
            </w:pPr>
            <w:r>
              <w:rPr>
                <w:rFonts w:ascii="Arial" w:cs="Arial" w:eastAsia="Arial" w:hAnsi="Arial"/>
                <w:sz w:val="13"/>
                <w:szCs w:val="13"/>
                <w:color w:val="auto"/>
              </w:rPr>
              <w:t>(Zip)</w:t>
            </w:r>
          </w:p>
        </w:tc>
      </w:tr>
    </w:tbl>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right="60"/>
        <w:spacing w:after="0" w:line="298" w:lineRule="auto"/>
        <w:tabs>
          <w:tab w:leader="none" w:pos="128"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Automatic conversion of the Registrant's Series D convertible preferred stock (including shares payable as accrued but unpaid dividends thereon). On July 8, 2019, the Registrant filed a certificate of amendment to the Certificate of Designation of Series D Convertible Preferred Stock (the "Series D COD Amendment") with the State of Delaware to, upon receipt of stockholder approval, reduce the conversion price to $2.00 and provide for automatic conversion of the Series D Convertible Preferred Stock into shares of Common Stock. The Series D COD Amendment was approved by the stockholders of the Registrant on October 2, 2019.</w:t>
      </w:r>
    </w:p>
    <w:p>
      <w:pPr>
        <w:spacing w:after="0" w:line="1" w:lineRule="exact"/>
        <w:rPr>
          <w:rFonts w:ascii="Arial" w:cs="Arial" w:eastAsia="Arial" w:hAnsi="Arial"/>
          <w:sz w:val="11"/>
          <w:szCs w:val="11"/>
          <w:color w:val="008000"/>
        </w:rPr>
      </w:pPr>
    </w:p>
    <w:p>
      <w:pPr>
        <w:jc w:val="both"/>
        <w:ind w:right="20"/>
        <w:spacing w:after="0" w:line="233" w:lineRule="auto"/>
        <w:tabs>
          <w:tab w:leader="none" w:pos="12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Mistral Spa Holdings, LLC ("MSH"), a Delaware limited liability company, is the record holder of the shares of common stock, shares of preferred stock, and warrants identified in this filing. Mr. Heyer is the managing member and the managing partner of Mistral Capital Management, LLC ("MCM" and, together with Mr. Heyer and MSH, the "Reporting Persons"), which is the sole manager of MSH. By reason of the provisions of Rule 16a-1 of the Exchange Act, MCM and Mr. Heyer may be deemed to be beneficial owners of certain of the securities that are deemed to be beneficially owned by MSH. Each of the Reporting Persons disclaims beneficial ownership of the securities owned by MSH except to the extent of the Reporting Person's pecuniary interest therein.</w:t>
      </w:r>
    </w:p>
    <w:p>
      <w:pPr>
        <w:spacing w:after="0" w:line="32" w:lineRule="exact"/>
        <w:rPr>
          <w:rFonts w:ascii="Arial" w:cs="Arial" w:eastAsia="Arial" w:hAnsi="Arial"/>
          <w:sz w:val="13"/>
          <w:szCs w:val="13"/>
          <w:color w:val="008000"/>
        </w:rPr>
      </w:pPr>
    </w:p>
    <w:p>
      <w:pPr>
        <w:ind w:left="120" w:hanging="120"/>
        <w:spacing w:after="0"/>
        <w:tabs>
          <w:tab w:leader="none" w:pos="1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All numbers reflect the impact of the 1:20 reverse stock split of the Registrant's common stock that became effective on February 22, 2019.</w:t>
      </w:r>
    </w:p>
    <w:p>
      <w:pPr>
        <w:spacing w:after="0" w:line="41" w:lineRule="exact"/>
        <w:rPr>
          <w:rFonts w:ascii="Arial" w:cs="Arial" w:eastAsia="Arial" w:hAnsi="Arial"/>
          <w:sz w:val="13"/>
          <w:szCs w:val="13"/>
          <w:color w:val="008000"/>
        </w:rPr>
      </w:pPr>
    </w:p>
    <w:p>
      <w:pPr>
        <w:ind w:right="360"/>
        <w:spacing w:after="0" w:line="245" w:lineRule="auto"/>
        <w:tabs>
          <w:tab w:leader="none" w:pos="12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October 2, 2019, 8,470 shares of Series D Convertible Preferred Stock, which were deposited in various escrow accounts to cover certain indemnification claims made pursuant to the Merger Agreement, were forfeited by the reporting persons in connection with such claims.</w:t>
      </w:r>
    </w:p>
    <w:p>
      <w:pPr>
        <w:spacing w:after="0" w:line="26" w:lineRule="exact"/>
        <w:rPr>
          <w:rFonts w:ascii="Arial" w:cs="Arial" w:eastAsia="Arial" w:hAnsi="Arial"/>
          <w:sz w:val="13"/>
          <w:szCs w:val="13"/>
          <w:color w:val="008000"/>
        </w:rPr>
      </w:pPr>
    </w:p>
    <w:p>
      <w:pPr>
        <w:ind w:left="120" w:hanging="120"/>
        <w:spacing w:after="0"/>
        <w:tabs>
          <w:tab w:leader="none" w:pos="1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For consistency, these numbers give effect to the conversion described in footnote (1) above.</w:t>
      </w:r>
    </w:p>
    <w:p>
      <w:pPr>
        <w:spacing w:after="0" w:line="41" w:lineRule="exact"/>
        <w:rPr>
          <w:rFonts w:ascii="Arial" w:cs="Arial" w:eastAsia="Arial" w:hAnsi="Arial"/>
          <w:sz w:val="13"/>
          <w:szCs w:val="13"/>
          <w:color w:val="008000"/>
        </w:rPr>
      </w:pPr>
    </w:p>
    <w:p>
      <w:pPr>
        <w:spacing w:after="0" w:line="285" w:lineRule="auto"/>
        <w:tabs>
          <w:tab w:leader="none" w:pos="12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net result of a pro rata distribution of 71,927 shares of the registrant's Series D Convertible Preferred Stock from MSH. As a result of the distribution, 67,913 shares of the registrant's Series D Convertible Preferred Stock were distributed to non-affiliates of the reporting persons, while the reporting persons may be deemed to be the beneficial owners of the remaining portion of the distribution.</w:t>
      </w:r>
    </w:p>
    <w:p>
      <w:pPr>
        <w:spacing w:after="0" w:line="4" w:lineRule="exact"/>
        <w:rPr>
          <w:rFonts w:ascii="Arial" w:cs="Arial" w:eastAsia="Arial" w:hAnsi="Arial"/>
          <w:sz w:val="12"/>
          <w:szCs w:val="12"/>
          <w:color w:val="008000"/>
        </w:rPr>
      </w:pPr>
    </w:p>
    <w:p>
      <w:pPr>
        <w:spacing w:after="0" w:line="245" w:lineRule="auto"/>
        <w:tabs>
          <w:tab w:leader="none" w:pos="12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Prior to the conversion described in footnote 1 above, the Series D convertible preferred stock would have matured seven years after the date of issuance, and the Registrant would have had to pay holders in cash, shares of common stock, or any combination thereof.</w:t>
      </w:r>
    </w:p>
    <w:p>
      <w:pPr>
        <w:sectPr>
          <w:pgSz w:w="11900" w:h="16838" w:orient="portrait"/>
          <w:cols w:equalWidth="0" w:num="1">
            <w:col w:w="11300"/>
          </w:cols>
          <w:pgMar w:left="280" w:top="120" w:right="319" w:bottom="1440" w:gutter="0" w:footer="0" w:header="0"/>
        </w:sectPr>
      </w:pPr>
    </w:p>
    <w:p>
      <w:pPr>
        <w:spacing w:after="0" w:line="52"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/s/ Andrew R. Heyer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-12700</wp:posOffset>
            </wp:positionV>
            <wp:extent cx="8718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871855" cy="8255"/>
                    </a:xfrm>
                    <a:prstGeom prst="rect">
                      <a:avLst/>
                    </a:prstGeom>
                    <a:noFill/>
                  </pic:spPr>
                </pic:pic>
              </a:graphicData>
            </a:graphic>
          </wp:anchor>
        </w:drawing>
      </w:r>
    </w:p>
    <w:p>
      <w:pPr>
        <w:spacing w:after="0" w:line="40"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/s/ Andrew R. Heyer, as CEO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1270</wp:posOffset>
            </wp:positionV>
            <wp:extent cx="13595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spacing w:after="0" w:line="19"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Mistral Spa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-17145</wp:posOffset>
            </wp:positionV>
            <wp:extent cx="1153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153160" cy="8255"/>
                    </a:xfrm>
                    <a:prstGeom prst="rect">
                      <a:avLst/>
                    </a:prstGeom>
                    <a:noFill/>
                  </pic:spPr>
                </pic:pic>
              </a:graphicData>
            </a:graphic>
          </wp:anchor>
        </w:drawing>
      </w:r>
    </w:p>
    <w:p>
      <w:pPr>
        <w:spacing w:after="0" w:line="32"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/s/ Andrew R. Heyer, as CEO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1270</wp:posOffset>
            </wp:positionV>
            <wp:extent cx="13595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spacing w:after="0" w:line="19"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Mistral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-10160</wp:posOffset>
            </wp:positionV>
            <wp:extent cx="12376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-17145</wp:posOffset>
            </wp:positionV>
            <wp:extent cx="1987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98755" cy="8255"/>
                    </a:xfrm>
                    <a:prstGeom prst="rect">
                      <a:avLst/>
                    </a:prstGeom>
                    <a:noFill/>
                  </pic:spPr>
                </pic:pic>
              </a:graphicData>
            </a:graphic>
          </wp:anchor>
        </w:drawing>
      </w:r>
    </w:p>
    <w:p>
      <w:pPr>
        <w:spacing w:after="0" w:line="40" w:lineRule="exact"/>
        <w:rPr>
          <w:sz w:val="20"/>
          <w:szCs w:val="20"/>
          <w:color w:val="auto"/>
        </w:rPr>
      </w:pPr>
    </w:p>
    <w:p>
      <w:pPr>
        <w:ind w:left="6820"/>
        <w:spacing w:after="0"/>
        <w:rPr>
          <w:sz w:val="20"/>
          <w:szCs w:val="20"/>
          <w:color w:val="auto"/>
        </w:rPr>
      </w:pPr>
      <w:r>
        <w:rPr>
          <w:rFonts w:ascii="Arial" w:cs="Arial" w:eastAsia="Arial" w:hAnsi="Arial"/>
          <w:sz w:val="13"/>
          <w:szCs w:val="13"/>
          <w:color w:val="auto"/>
        </w:rPr>
        <w:t>** Signature of Reporting Person</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1620"/>
        <w:spacing w:after="0" w:line="329"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0000FF"/>
        </w:rPr>
        <w:t>10/03/2019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4800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0000FF"/>
        </w:rPr>
        <w:t>10/03/2019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4800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Arial" w:cs="Arial" w:eastAsia="Arial" w:hAnsi="Arial"/>
          <w:sz w:val="13"/>
          <w:szCs w:val="13"/>
          <w:color w:val="0000FF"/>
        </w:rPr>
        <w:t>10/03/2019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4800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792" w:lineRule="exact"/>
        <w:rPr>
          <w:sz w:val="20"/>
          <w:szCs w:val="20"/>
          <w:color w:val="auto"/>
        </w:rPr>
      </w:pPr>
    </w:p>
    <w:p>
      <w:pPr>
        <w:sectPr>
          <w:pgSz w:w="11900" w:h="16838" w:orient="portrait"/>
          <w:cols w:equalWidth="0" w:num="2">
            <w:col w:w="8980" w:space="140"/>
            <w:col w:w="2180"/>
          </w:cols>
          <w:pgMar w:left="280" w:top="120" w:right="319" w:bottom="1440" w:gutter="0" w:footer="0" w:header="0"/>
          <w:type w:val="continuous"/>
        </w:sect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00"/>
      </w:cols>
      <w:pgMar w:left="280" w:top="120"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12" Type="http://schemas.openxmlformats.org/officeDocument/2006/relationships/hyperlink" Target="http://www.sec.gov/cgi-bin/browse-edgar?action=getcompany&amp;CIK=0001259062" TargetMode="External"/><Relationship Id="rId13" Type="http://schemas.openxmlformats.org/officeDocument/2006/relationships/hyperlink" Target="http://www.sec.gov/cgi-bin/browse-edgar?action=getcompany&amp;CIK=0001410428" TargetMode="External"/><Relationship Id="rId14" Type="http://schemas.openxmlformats.org/officeDocument/2006/relationships/hyperlink" Target="http://www.sec.gov/cgi-bin/browse-edgar?action=getcompany&amp;CIK=0001690963" TargetMode="External"/><Relationship Id="rId17" Type="http://schemas.openxmlformats.org/officeDocument/2006/relationships/hyperlink" Target="http://www.sec.gov/cgi-bin/browse-edgar?action=getcompany&amp;CIK=0001695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2019-12-23T22:12:21Z</dcterms:created>
  <dcterms:modified xsi:type="dcterms:W3CDTF">2019-12-23T22:12:21Z</dcterms:modified>
</cp:coreProperties>
</file>