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14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40" w:type="dxa"/>
            <w:vAlign w:val="bottom"/>
            <w:gridSpan w:val="5"/>
            <w:vMerge w:val="restart"/>
          </w:tcPr>
          <w:p>
            <w:pPr>
              <w:jc w:val="center"/>
              <w:ind w:right="83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44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8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gridSpan w:val="2"/>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40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60" w:type="dxa"/>
            <w:vAlign w:val="bottom"/>
            <w:gridSpan w:val="3"/>
            <w:vMerge w:val="restart"/>
          </w:tcPr>
          <w:p>
            <w:pPr>
              <w:jc w:val="center"/>
              <w:ind w:left="27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58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6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0001410428</w:t>
              </w:r>
            </w:hyperlink>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80" w:type="dxa"/>
            <w:vAlign w:val="bottom"/>
            <w:gridSpan w:val="3"/>
            <w:vMerge w:val="restart"/>
          </w:tcPr>
          <w:p>
            <w:pPr>
              <w:ind w:left="480"/>
              <w:spacing w:after="0"/>
              <w:rPr>
                <w:sz w:val="20"/>
                <w:szCs w:val="20"/>
                <w:color w:val="auto"/>
              </w:rPr>
            </w:pPr>
            <w:r>
              <w:rPr>
                <w:rFonts w:ascii="Arial" w:cs="Arial" w:eastAsia="Arial" w:hAnsi="Arial"/>
                <w:sz w:val="22"/>
                <w:szCs w:val="22"/>
                <w:color w:val="auto"/>
                <w:w w:val="93"/>
              </w:rPr>
              <w:t>Form Holdings, Inc.</w:t>
            </w:r>
          </w:p>
        </w:tc>
        <w:tc>
          <w:tcPr>
            <w:tcW w:w="86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80" w:type="dxa"/>
            <w:vAlign w:val="bottom"/>
            <w:gridSpan w:val="2"/>
            <w:vMerge w:val="restart"/>
          </w:tcPr>
          <w:p>
            <w:pPr>
              <w:jc w:val="center"/>
              <w:ind w:right="592"/>
              <w:spacing w:after="0"/>
              <w:rPr>
                <w:sz w:val="20"/>
                <w:szCs w:val="20"/>
                <w:color w:val="auto"/>
              </w:rPr>
            </w:pPr>
            <w:r>
              <w:rPr>
                <w:rFonts w:ascii="Arial" w:cs="Arial" w:eastAsia="Arial" w:hAnsi="Arial"/>
                <w:sz w:val="22"/>
                <w:szCs w:val="22"/>
                <w:b w:val="1"/>
                <w:bCs w:val="1"/>
                <w:color w:val="auto"/>
                <w:w w:val="87"/>
              </w:rPr>
              <w:t>Name of Issuer</w:t>
            </w:r>
          </w:p>
        </w:tc>
        <w:tc>
          <w:tcPr>
            <w:tcW w:w="228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XpresSpa Group, Inc.</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XpresSpa Group, Inc.</w:t>
            </w: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FORM Holdings Corp.</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gridSpan w:val="2"/>
          </w:tcPr>
          <w:p>
            <w:pPr>
              <w:jc w:val="center"/>
              <w:ind w:right="592"/>
              <w:spacing w:after="0"/>
              <w:rPr>
                <w:sz w:val="20"/>
                <w:szCs w:val="20"/>
                <w:color w:val="auto"/>
              </w:rPr>
            </w:pPr>
            <w:r>
              <w:rPr>
                <w:rFonts w:ascii="Arial" w:cs="Arial" w:eastAsia="Arial" w:hAnsi="Arial"/>
                <w:sz w:val="22"/>
                <w:szCs w:val="22"/>
                <w:b w:val="1"/>
                <w:bCs w:val="1"/>
                <w:color w:val="auto"/>
                <w:w w:val="88"/>
              </w:rPr>
              <w:t>Jurisdiction of</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1"/>
              </w:rPr>
              <w:t>Incorporation/Organization</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72"/>
              <w:spacing w:after="0"/>
              <w:rPr>
                <w:sz w:val="20"/>
                <w:szCs w:val="20"/>
                <w:color w:val="auto"/>
              </w:rPr>
            </w:pPr>
            <w:r>
              <w:rPr>
                <w:rFonts w:ascii="Arial" w:cs="Arial" w:eastAsia="Arial" w:hAnsi="Arial"/>
                <w:sz w:val="22"/>
                <w:szCs w:val="22"/>
                <w:b w:val="1"/>
                <w:bCs w:val="1"/>
                <w:color w:val="auto"/>
                <w:w w:val="87"/>
              </w:rPr>
              <w:t>Name of Issuer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XpresSpa Group, Inc.</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5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w w:val="94"/>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NEW YORK</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10017</w:t>
            </w:r>
          </w:p>
        </w:tc>
        <w:tc>
          <w:tcPr>
            <w:tcW w:w="2660" w:type="dxa"/>
            <w:vAlign w:val="bottom"/>
            <w:gridSpan w:val="2"/>
          </w:tcPr>
          <w:p>
            <w:pPr>
              <w:jc w:val="right"/>
              <w:ind w:right="12"/>
              <w:spacing w:after="0"/>
              <w:rPr>
                <w:sz w:val="20"/>
                <w:szCs w:val="20"/>
                <w:color w:val="auto"/>
              </w:rPr>
            </w:pPr>
            <w:r>
              <w:rPr>
                <w:rFonts w:ascii="Arial" w:cs="Arial" w:eastAsia="Arial" w:hAnsi="Arial"/>
                <w:sz w:val="22"/>
                <w:szCs w:val="22"/>
                <w:color w:val="auto"/>
              </w:rPr>
              <w:t>(212) 309-7549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40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Jankowski</w:t>
            </w:r>
          </w:p>
        </w:tc>
        <w:tc>
          <w:tcPr>
            <w:tcW w:w="19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2"/>
                <w:szCs w:val="22"/>
                <w:color w:val="auto"/>
                <w:w w:val="96"/>
              </w:rPr>
              <w:t>Edward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90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Abbe</w:t>
            </w:r>
          </w:p>
        </w:tc>
        <w:tc>
          <w:tcPr>
            <w:tcW w:w="19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2"/>
                <w:szCs w:val="22"/>
                <w:color w:val="auto"/>
                <w:w w:val="94"/>
              </w:rPr>
              <w:t>Richard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90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Bernstein</w:t>
            </w:r>
          </w:p>
        </w:tc>
        <w:tc>
          <w:tcPr>
            <w:tcW w:w="164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Heyer</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Stout</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Donald</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Giardina</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Salvatore</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60" w:type="dxa"/>
            <w:vAlign w:val="bottom"/>
          </w:tcPr>
          <w:p>
            <w:pPr>
              <w:spacing w:after="0"/>
              <w:rPr>
                <w:sz w:val="20"/>
                <w:szCs w:val="20"/>
                <w:color w:val="auto"/>
              </w:rPr>
            </w:pPr>
            <w:r>
              <w:rPr>
                <w:rFonts w:ascii="Arial" w:cs="Arial" w:eastAsia="Arial" w:hAnsi="Arial"/>
                <w:sz w:val="22"/>
                <w:szCs w:val="22"/>
                <w:color w:val="auto"/>
              </w:rPr>
              <w:t>Health Care</w:t>
            </w:r>
          </w:p>
        </w:tc>
        <w:tc>
          <w:tcPr>
            <w:tcW w:w="2780" w:type="dxa"/>
            <w:vAlign w:val="bottom"/>
          </w:tcPr>
          <w:p>
            <w:pPr>
              <w:ind w:left="24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80" w:type="dxa"/>
            <w:vAlign w:val="bottom"/>
            <w:vMerge w:val="restart"/>
          </w:tcPr>
          <w:p>
            <w:pPr>
              <w:ind w:left="24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80" w:type="dxa"/>
            <w:vAlign w:val="bottom"/>
          </w:tcPr>
          <w:p>
            <w:pPr>
              <w:ind w:left="24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Hospitals &amp; Physicians</w:t>
            </w:r>
          </w:p>
        </w:tc>
        <w:tc>
          <w:tcPr>
            <w:tcW w:w="2780" w:type="dxa"/>
            <w:vAlign w:val="bottom"/>
          </w:tcPr>
          <w:p>
            <w:pPr>
              <w:ind w:left="44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80" w:type="dxa"/>
            <w:vAlign w:val="bottom"/>
          </w:tcPr>
          <w:p>
            <w:pPr>
              <w:ind w:left="44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80" w:type="dxa"/>
            <w:vAlign w:val="bottom"/>
          </w:tcPr>
          <w:p>
            <w:pPr>
              <w:ind w:left="44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Manufacturing</w:t>
            </w:r>
          </w:p>
        </w:tc>
        <w:tc>
          <w:tcPr>
            <w:tcW w:w="2780" w:type="dxa"/>
            <w:vAlign w:val="bottom"/>
          </w:tcPr>
          <w:p>
            <w:pPr>
              <w:ind w:left="2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Real Estate</w:t>
            </w:r>
          </w:p>
        </w:tc>
        <w:tc>
          <w:tcPr>
            <w:tcW w:w="2780" w:type="dxa"/>
            <w:vAlign w:val="bottom"/>
          </w:tcPr>
          <w:p>
            <w:pPr>
              <w:ind w:left="4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28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2018-11-13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3140" w:type="dxa"/>
            <w:vAlign w:val="bottom"/>
          </w:tcPr>
          <w:p>
            <w:pPr>
              <w:spacing w:after="0"/>
              <w:rPr>
                <w:sz w:val="23"/>
                <w:szCs w:val="23"/>
                <w:color w:val="auto"/>
              </w:rPr>
            </w:pPr>
          </w:p>
        </w:tc>
      </w:tr>
      <w:tr>
        <w:trPr>
          <w:trHeight w:val="540"/>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1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tcPr>
          <w:p>
            <w:pPr>
              <w:spacing w:after="0"/>
              <w:rPr>
                <w:sz w:val="20"/>
                <w:szCs w:val="20"/>
                <w:color w:val="auto"/>
              </w:rPr>
            </w:pPr>
          </w:p>
        </w:tc>
      </w:tr>
      <w:tr>
        <w:trPr>
          <w:trHeight w:val="563"/>
        </w:trPr>
        <w:tc>
          <w:tcPr>
            <w:tcW w:w="56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gridSpan w:val="5"/>
          </w:tcPr>
          <w:p>
            <w:pPr>
              <w:spacing w:after="0"/>
              <w:rPr>
                <w:sz w:val="20"/>
                <w:szCs w:val="20"/>
                <w:color w:val="auto"/>
              </w:rPr>
            </w:pPr>
            <w:r>
              <w:rPr>
                <w:rFonts w:ascii="Arial" w:cs="Arial" w:eastAsia="Arial" w:hAnsi="Arial"/>
                <w:sz w:val="22"/>
                <w:szCs w:val="22"/>
                <w:color w:val="auto"/>
                <w:w w:val="94"/>
              </w:rPr>
              <w:t>12. Sales Compensation</w:t>
            </w: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rPr>
              <w:t>Palladium Capital Advisors, LLC</w:t>
            </w: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129400</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80" w:type="dxa"/>
            <w:vAlign w:val="bottom"/>
            <w:gridSpan w:val="2"/>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None</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718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10 Rockefeller Plaza</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NEW YORK</w:t>
            </w:r>
          </w:p>
        </w:tc>
        <w:tc>
          <w:tcPr>
            <w:tcW w:w="3980" w:type="dxa"/>
            <w:vAlign w:val="bottom"/>
          </w:tcPr>
          <w:p>
            <w:pPr>
              <w:ind w:left="2500"/>
              <w:spacing w:after="0"/>
              <w:rPr>
                <w:sz w:val="20"/>
                <w:szCs w:val="20"/>
                <w:color w:val="auto"/>
              </w:rPr>
            </w:pPr>
            <w:r>
              <w:rPr>
                <w:rFonts w:ascii="Arial" w:cs="Arial" w:eastAsia="Arial" w:hAnsi="Arial"/>
                <w:sz w:val="22"/>
                <w:szCs w:val="22"/>
                <w:color w:val="auto"/>
              </w:rPr>
              <w:t>10020</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20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CALIFORNIA</w:t>
            </w:r>
          </w:p>
        </w:tc>
        <w:tc>
          <w:tcPr>
            <w:tcW w:w="820" w:type="dxa"/>
            <w:vAlign w:val="bottom"/>
            <w:gridSpan w:val="2"/>
          </w:tcPr>
          <w:p>
            <w:pPr>
              <w:spacing w:after="0"/>
              <w:rPr>
                <w:sz w:val="22"/>
                <w:szCs w:val="22"/>
                <w:color w:val="auto"/>
              </w:rPr>
            </w:pPr>
          </w:p>
        </w:tc>
        <w:tc>
          <w:tcPr>
            <w:tcW w:w="1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2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760" w:type="dxa"/>
            <w:vAlign w:val="bottom"/>
          </w:tcPr>
          <w:p>
            <w:pPr>
              <w:ind w:left="200"/>
              <w:spacing w:after="0"/>
              <w:rPr>
                <w:sz w:val="20"/>
                <w:szCs w:val="20"/>
                <w:color w:val="auto"/>
              </w:rPr>
            </w:pPr>
            <w:r>
              <w:rPr>
                <w:rFonts w:ascii="Arial" w:cs="Arial" w:eastAsia="Arial" w:hAnsi="Arial"/>
                <w:sz w:val="22"/>
                <w:szCs w:val="22"/>
                <w:color w:val="auto"/>
                <w:w w:val="94"/>
              </w:rPr>
              <w:t>$3,000,000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200"/>
              <w:spacing w:after="0"/>
              <w:rPr>
                <w:sz w:val="20"/>
                <w:szCs w:val="20"/>
                <w:color w:val="auto"/>
              </w:rPr>
            </w:pPr>
            <w:r>
              <w:rPr>
                <w:rFonts w:ascii="Arial" w:cs="Arial" w:eastAsia="Arial" w:hAnsi="Arial"/>
                <w:sz w:val="22"/>
                <w:szCs w:val="22"/>
                <w:color w:val="auto"/>
                <w:w w:val="94"/>
              </w:rPr>
              <w:t>$2,000,000 USD</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w w:val="91"/>
              </w:rPr>
              <w:t>Total Remaining to be Sold $1,000,000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-1433195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$140,000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ectPr>
          <w:pgSz w:w="11900" w:h="16838" w:orient="portrait"/>
          <w:cols w:equalWidth="0" w:num="1">
            <w:col w:w="11420"/>
          </w:cols>
          <w:pgMar w:left="240" w:top="118" w:right="239" w:bottom="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700" w:type="dxa"/>
            <w:vAlign w:val="bottom"/>
            <w:tcBorders>
              <w:top w:val="single" w:sz="8" w:color="2C2C2C"/>
              <w:bottom w:val="single" w:sz="8" w:color="808080"/>
            </w:tcBorders>
          </w:tcPr>
          <w:p>
            <w:pPr>
              <w:ind w:left="16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XpresSpa Group, Inc.</w:t>
            </w:r>
          </w:p>
        </w:tc>
        <w:tc>
          <w:tcPr>
            <w:tcW w:w="2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Edward Jankowski</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Edward Jankowski</w:t>
            </w:r>
          </w:p>
        </w:tc>
        <w:tc>
          <w:tcPr>
            <w:tcW w:w="40" w:type="dxa"/>
            <w:vAlign w:val="bottom"/>
          </w:tcPr>
          <w:p>
            <w:pPr>
              <w:spacing w:after="0"/>
              <w:rPr>
                <w:sz w:val="22"/>
                <w:szCs w:val="22"/>
                <w:color w:val="auto"/>
              </w:rPr>
            </w:pPr>
          </w:p>
        </w:tc>
        <w:tc>
          <w:tcPr>
            <w:tcW w:w="3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 and Director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2018-11-20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2019-12-07T09:55:56Z</dcterms:created>
  <dcterms:modified xsi:type="dcterms:W3CDTF">2019-12-07T09:55:56Z</dcterms:modified>
</cp:coreProperties>
</file>