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9,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jc w:val="right"/>
              <w:ind w:right="227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4740" w:type="dxa"/>
            <w:vAlign w:val="bottom"/>
            <w:gridSpan w:val="3"/>
          </w:tcPr>
          <w:p>
            <w:pPr>
              <w:jc w:val="center"/>
              <w:ind w:right="6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58"/>
        </w:trPr>
        <w:tc>
          <w:tcPr>
            <w:tcW w:w="650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740" w:type="dxa"/>
            <w:vAlign w:val="bottom"/>
            <w:gridSpan w:val="3"/>
          </w:tcPr>
          <w:p>
            <w:pPr>
              <w:jc w:val="right"/>
              <w:ind w:right="1490"/>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24"/>
        </w:trPr>
        <w:tc>
          <w:tcPr>
            <w:tcW w:w="6500" w:type="dxa"/>
            <w:vAlign w:val="bottom"/>
            <w:tcBorders>
              <w:top w:val="single" w:sz="8" w:color="auto"/>
            </w:tcBorders>
            <w:gridSpan w:val="3"/>
          </w:tcPr>
          <w:p>
            <w:pPr>
              <w:jc w:val="center"/>
              <w:ind w:left="85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76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w w:val="91"/>
              </w:rPr>
              <w:t xml:space="preserve">Securities registered pursuant to Section 12(b) of the Act: </w:t>
            </w:r>
            <w:r>
              <w:rPr>
                <w:rFonts w:ascii="MS PGothic" w:cs="MS PGothic" w:eastAsia="MS PGothic" w:hAnsi="MS PGothic"/>
                <w:sz w:val="18"/>
                <w:szCs w:val="18"/>
                <w:color w:val="auto"/>
                <w:w w:val="91"/>
              </w:rPr>
              <w:t>☐</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Title of each class</w:t>
            </w:r>
          </w:p>
        </w:tc>
        <w:tc>
          <w:tcPr>
            <w:tcW w:w="2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1"/>
              </w:rPr>
              <w:t>XSPA</w:t>
            </w:r>
          </w:p>
        </w:tc>
        <w:tc>
          <w:tcPr>
            <w:tcW w:w="100" w:type="dxa"/>
            <w:vAlign w:val="bottom"/>
            <w:vMerge w:val="continue"/>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2838450</wp:posOffset>
            </wp:positionH>
            <wp:positionV relativeFrom="paragraph">
              <wp:posOffset>-567690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9, 2020, XpresSpa Group, Inc. issued a press release announcing the commencement of construction of an XpresCheck</w:t>
      </w:r>
      <w:r>
        <w:rPr>
          <w:rFonts w:ascii="Arial" w:cs="Arial" w:eastAsia="Arial" w:hAnsi="Arial"/>
          <w:sz w:val="18"/>
          <w:szCs w:val="18"/>
          <w:i w:val="1"/>
          <w:iCs w:val="1"/>
          <w:color w:val="auto"/>
        </w:rPr>
        <w:t>™</w:t>
      </w:r>
      <w:r>
        <w:rPr>
          <w:rFonts w:ascii="Arial" w:cs="Arial" w:eastAsia="Arial" w:hAnsi="Arial"/>
          <w:sz w:val="18"/>
          <w:szCs w:val="18"/>
          <w:color w:val="auto"/>
        </w:rPr>
        <w:t xml:space="preserve"> COVID-19 testing facility at Boston Logan International Airport. The press release is attached as Exhibit 99.1 to this Current Report on Form 8-K and the contents of the press release are hereby incorporated herein by reference.</w:t>
      </w:r>
    </w:p>
    <w:p>
      <w:pPr>
        <w:spacing w:after="0" w:line="3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dated October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661" w:right="5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6960" w:val="left"/>
          <w:tab w:leader="none" w:pos="7520" w:val="left"/>
        </w:tabs>
        <w:rPr>
          <w:sz w:val="20"/>
          <w:szCs w:val="20"/>
          <w:color w:val="auto"/>
        </w:rPr>
      </w:pPr>
      <w:r>
        <w:rPr>
          <w:rFonts w:ascii="Arial" w:cs="Arial" w:eastAsia="Arial" w:hAnsi="Arial"/>
          <w:sz w:val="18"/>
          <w:szCs w:val="18"/>
          <w:color w:val="auto"/>
        </w:rPr>
        <w:t>Date: October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-121920</wp:posOffset>
            </wp:positionV>
            <wp:extent cx="2348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165100</wp:posOffset>
            </wp:positionV>
            <wp:extent cx="209994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40" w:right="360"/>
        <w:spacing w:after="0" w:line="282" w:lineRule="auto"/>
        <w:rPr>
          <w:sz w:val="20"/>
          <w:szCs w:val="20"/>
          <w:color w:val="auto"/>
        </w:rPr>
      </w:pPr>
      <w:r>
        <w:rPr>
          <w:rFonts w:ascii="Arial" w:cs="Arial" w:eastAsia="Arial" w:hAnsi="Arial"/>
          <w:sz w:val="25"/>
          <w:szCs w:val="25"/>
          <w:b w:val="1"/>
          <w:bCs w:val="1"/>
          <w:color w:val="auto"/>
        </w:rPr>
        <w:t>XpresSpa Group Begins Construction of New XpresCheck™ COVID-19 Testing Facility at Logan International Airport in Boston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Expected to Commence Operations by November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Presence Outside the New York Metro Area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YORK, October 9, 2020 - XpresSpa Group, Inc. (Nasdaq: XSPA) (“XpresSpa” or the “Company”), a health and wellness company, today announced that it has begun construction of an XpresCheck</w:t>
      </w:r>
      <w:r>
        <w:rPr>
          <w:rFonts w:ascii="Arial" w:cs="Arial" w:eastAsia="Arial" w:hAnsi="Arial"/>
          <w:sz w:val="18"/>
          <w:szCs w:val="18"/>
          <w:i w:val="1"/>
          <w:iCs w:val="1"/>
          <w:color w:val="auto"/>
        </w:rPr>
        <w:t>™</w:t>
      </w:r>
      <w:r>
        <w:rPr>
          <w:rFonts w:ascii="Arial" w:cs="Arial" w:eastAsia="Arial" w:hAnsi="Arial"/>
          <w:sz w:val="18"/>
          <w:szCs w:val="18"/>
          <w:color w:val="auto"/>
        </w:rPr>
        <w:t xml:space="preserve"> COVID-19 testing facility at Boston Logan International Airport that is expected to be fully operational by November.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XpresCheck is currently building a modular constructed testing facility within the International Arrival area, pre security Terminal E, that is expected to host seven separate testing rooms with an anticipated capacity to administer over 400 tests per day. COVID-19 testing options will include a rapid molecular COVID-19 test, the Polymerase Chain Reaction (PCR) Test, and the Blood Antibody Test. All three tests are similarly offered at the XpresCheck locations in JFK International Airport and Newark Liberty International Airport.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Doug Satzman, XpresSpa CEO, stated, "We are eager to launch XpresCheck at Boston Logan International Airport, which will be our third COVID-19 testing facility this fall. We believe that our current presence in JFK and Newark, and upcoming expansion to Logan enables us to play an important role in supporting the return of domestic and international air travel to pre-pandemic levels by making sure both airport employees and travelers feel safe and confident when they come to the airport. As previously indicated, our intention is to continue XpresCheck’s national expansion and we remain in active discussions with additional airports for further development of this concept.”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XpresSpa Group, Inc. (Nasdaq: XSPA) is a leading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and Newark Liberty International Airport. To learn more about XpresSpa Group, visit: www.XpresSpaGroup.com. To learn more about XpresSpa, visit www.XpresSpa.com. To learn more about XpresCheck, visit www.XpresCheck.com.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In particular, these statements include, without limitation, statements about our expectations relating to our new XpresCheck™ concept and our ability to open our XpresCheck™ location at Boston Logan International Airport on a timely and cost-efficient basis, being able to expand testing to other communicable diseases as well as administer vaccinations for the seasonal flu, our positioning to be part of the national rollout of a COVID-19 vaccination when it becomes available (including whether such vaccination becomes available in the near term or at all), the degree to which our public testing model assists passengers meet testing requirements in select states and countries, our ability to identify and gain access to the latest and best COVID-19 testing methodologies and equipment, and our ability further expand our initial sites, including at JFK International Airport and Newark Liberty International Airport as well as Boston Logan International Airport as we currently expect, and our overall ability to manage the regulatory challenges associated with this business line.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2020-10-09T07:34:33Z</dcterms:created>
  <dcterms:modified xsi:type="dcterms:W3CDTF">2020-10-09T07:34:33Z</dcterms:modified>
</cp:coreProperties>
</file>