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Milford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XWELL,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254 West 31st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XWELL,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August 2,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1-34785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Scott Milford: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respond to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these comments by providing</w:t>
            </w:r>
          </w:p>
        </w:tc>
        <w:tc>
          <w:tcPr>
            <w:tcW w:w="2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requested 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advise us as</w:t>
            </w:r>
          </w:p>
        </w:tc>
        <w:tc>
          <w:tcPr>
            <w:tcW w:w="2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will respond. If you do not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our comments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soon as possible when you</w:t>
            </w: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apply to your facts</w:t>
            </w:r>
          </w:p>
        </w:tc>
        <w:tc>
          <w:tcPr>
            <w:tcW w:w="5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 why in your response.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circumstances, please</w:t>
            </w:r>
          </w:p>
        </w:tc>
        <w:tc>
          <w:tcPr>
            <w:tcW w:w="5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terms used here have the same meaning as in your proxy 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August 2,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"[t]he Annual Meeting will be held in a virtual meeting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format only, via live audio webcast on the Internet" and that "[s]tockholders will not be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able to attend the Annual Meeting in person." You also state that "a list of stockholders of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 will be available during the Annual Meeting for inspection by stockholders of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 for any legally valid purpose related to the Annual Meeting." Consider revising to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stockholders will be able to inspect the "list of stockholders of record" during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Annual Meeting when they "will not be able to attend the Annual Meeting in person."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My Vote Important?, 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  <w:tab w:leader="none" w:pos="7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Where a registrant determines that a dissident shareholder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director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nominations do not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comply with its advance notice bylaw requirements and excludes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dissident</w:t>
      </w:r>
    </w:p>
    <w:p>
      <w:pPr>
        <w:ind w:left="7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nominees from its proxy card, and the dissident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then initiates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8,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litigation challenging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determination regarding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40" w:space="320"/>
            <w:col w:w="5079"/>
          </w:cols>
          <w:pgMar w:left="320" w:top="218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validity of the director</w:t>
      </w:r>
    </w:p>
    <w:p>
      <w:pPr>
        <w:ind w:right="18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nominations, the registrant must disclose, among other things, "a brief description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that determination." See Question 139.05 under Proxy Rules and Schedules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14A/14C Compliance and Disclosure Interpretations (November 17, 2023). Please expand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here to describe in additional detail the "material omissions and other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deficiencies" that led to your decision.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Do I Vote?, page 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84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here notes that stockholders may vote "By Telephone" under the third</w:t>
      </w:r>
    </w:p>
    <w:p>
      <w:pPr>
        <w:ind w:right="2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 point. The next sentence, however, refers to voting "via the Internet," although the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 sentence notes when "[t]he telephone voting facilities" will close. Please revise to</w:t>
      </w:r>
    </w:p>
    <w:p>
      <w:pPr>
        <w:ind w:right="2239" w:firstLine="842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correct information, including the telephone number. Will This Year's Annual Meeting Require the Use of a Universal Proxy Card?, page 9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heading of this section and the disclosure here to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that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dissident will use a universal proxy card for this contest. That is, clarify that unless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until a court deems the dissident's nominations to be invalid, the dissident must include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registrant's nominees on its card and shareholders who wish to vote for the dissident's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nominees currently must use its card.</w:t>
      </w: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Eddie Kim at 202-679-6943 or Christina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Chalk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3263.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Acquisitions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2024-10-25T23:15:24Z</dcterms:created>
  <dcterms:modified xsi:type="dcterms:W3CDTF">2024-10-25T23:15:24Z</dcterms:modified>
</cp:coreProperties>
</file>