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12, 2011 (September 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226060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VRINGO,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227965</wp:posOffset>
            </wp:positionV>
            <wp:extent cx="746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1-34785</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20-4988129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800" w:space="720"/>
            <w:col w:w="2720" w:space="720"/>
            <w:col w:w="2460"/>
          </w:cols>
          <w:pgMar w:left="240" w:top="284" w:right="239" w:bottom="1440" w:gutter="0" w:footer="0" w:header="0"/>
          <w:type w:val="continuous"/>
        </w:sectPr>
      </w:pPr>
    </w:p>
    <w:p>
      <w:pPr>
        <w:spacing w:after="0" w:line="27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44 W. 28th Street</w:t>
      </w:r>
    </w:p>
    <w:p>
      <w:pPr>
        <w:spacing w:after="0" w:line="31"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10001</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520" w:space="720"/>
            <w:col w:w="3180"/>
          </w:cols>
          <w:pgMar w:left="240" w:top="284" w:right="2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525-4319</w:t>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East 16th Street, 7th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10003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211455</wp:posOffset>
            </wp:positionV>
            <wp:extent cx="746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89" w:lineRule="exact"/>
        <w:rPr>
          <w:sz w:val="24"/>
          <w:szCs w:val="24"/>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607060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type w:val="continuous"/>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52" w:lineRule="exact"/>
        <w:rPr>
          <w:sz w:val="20"/>
          <w:szCs w:val="20"/>
          <w:color w:val="auto"/>
        </w:rPr>
      </w:pPr>
    </w:p>
    <w:p>
      <w:pPr>
        <w:jc w:val="both"/>
        <w:ind w:right="100" w:firstLine="486"/>
        <w:spacing w:after="0" w:line="268" w:lineRule="auto"/>
        <w:rPr>
          <w:sz w:val="20"/>
          <w:szCs w:val="20"/>
          <w:color w:val="auto"/>
        </w:rPr>
      </w:pPr>
      <w:r>
        <w:rPr>
          <w:rFonts w:ascii="Times New Roman" w:cs="Times New Roman" w:eastAsia="Times New Roman" w:hAnsi="Times New Roman"/>
          <w:sz w:val="18"/>
          <w:szCs w:val="18"/>
          <w:color w:val="auto"/>
        </w:rPr>
        <w:t>On September 7, 2011, Vringo,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issued a press release announcing that it will be presenting at the Rodman &amp; Renshaw Annual Global Investment Conference in New York City on September 13, 2011. The presentation to be used at the conference is furnished herewith as Exhibit 99.1 and a copy of the press release is furnished herewith as Exhibit 99.2, both of which are incorporated herein by reference.</w:t>
      </w:r>
    </w:p>
    <w:p>
      <w:pPr>
        <w:spacing w:after="0" w:line="20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the exhibits hereto, shall not be deemed “filed” for purposes of Section 18 of the Securities Exchange Act of 1934, as amended, and shall not be incorporated by reference into any filings under the Securities Act of 1933, as amended, or the Securities Exchange Act of 1934, as amended, except to the extent the Company specifically incorporates the information by reference.</w:t>
      </w:r>
    </w:p>
    <w:p>
      <w:pPr>
        <w:spacing w:after="0" w:line="1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40" w:hanging="432"/>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Presentation Materials for the Rodman &amp; Renshaw Annual Global Investment Conference</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color w:val="auto"/>
        </w:rPr>
        <w:t>Press Release, dated September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735965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2" w:right="2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3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September 12, 2011</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VRINGO, INC.</w:t>
      </w:r>
    </w:p>
    <w:p>
      <w:pPr>
        <w:spacing w:after="0" w:line="23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Ellen Cohl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85725</wp:posOffset>
            </wp:positionV>
            <wp:extent cx="16376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1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 Ellen Cohl</w:t>
      </w:r>
    </w:p>
    <w:p>
      <w:pPr>
        <w:spacing w:after="0" w:line="27" w:lineRule="exact"/>
        <w:rPr>
          <w:sz w:val="20"/>
          <w:szCs w:val="20"/>
          <w:color w:val="auto"/>
        </w:rPr>
      </w:pPr>
    </w:p>
    <w:p>
      <w:pPr>
        <w:ind w:left="6320"/>
        <w:spacing w:after="0"/>
        <w:tabs>
          <w:tab w:leader="none" w:pos="688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4932045</wp:posOffset>
            </wp:positionV>
            <wp:extent cx="7267575" cy="4952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9523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9795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979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2335530</wp:posOffset>
            </wp:positionH>
            <wp:positionV relativeFrom="page">
              <wp:posOffset>88900</wp:posOffset>
            </wp:positionV>
            <wp:extent cx="2898775" cy="1046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898775"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Vringo to Present at the Rodman &amp; Renshaw Annual Global Investment Conference on September 13th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Vringo to Discuss Growth Strategy, Business Model, and Increasing Popularity of Mobile Social and Video Applications Around the Globe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Sep 07, 2011</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Vringo, Inc. (NYSE Amex: VRNG), a provider of software platforms for mobile social and video applications, announced today that the Company will participate in the Rodman &amp; Renshaw Annual Global Investment Conference, to be held September 11-13, 2011 at the Waldorf=Astoria Hotel in New York City. The Company's presentation at the conference will take place in the Sutton Suite at 10:00 a.m. Eastern on Tuesday, September 13th.</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 Company's President, Andrew Perlman, will also participate in one-on-one meetings with conference attendees and discuss the Company's growth strategy, business model, and the increasing popularity of mobile social and mobile video applications around the globe. A live webcast of the presentation will be available to investors and interested parties at </w:t>
      </w:r>
      <w:r>
        <w:rPr>
          <w:rFonts w:ascii="Times New Roman" w:cs="Times New Roman" w:eastAsia="Times New Roman" w:hAnsi="Times New Roman"/>
          <w:sz w:val="18"/>
          <w:szCs w:val="18"/>
          <w:u w:val="single" w:color="auto"/>
          <w:color w:val="auto"/>
        </w:rPr>
        <w:t>http://www.wsw.com/webcast/rrshq20/vrng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Registration is mandatory. For more information regarding the conference, visit </w:t>
      </w:r>
      <w:r>
        <w:rPr>
          <w:rFonts w:ascii="Times New Roman" w:cs="Times New Roman" w:eastAsia="Times New Roman" w:hAnsi="Times New Roman"/>
          <w:sz w:val="18"/>
          <w:szCs w:val="18"/>
          <w:u w:val="single" w:color="auto"/>
          <w:color w:val="auto"/>
        </w:rPr>
        <w:t>http://www.rodmanandrenshaw.com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schedule one-on-one meetings with the Company at this event or in the New York area, please contact a Rodman &amp; Renshaw representative directly or call Darren Minton at 212-521-4405, or email info@trilogy-capital.com.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Vringo</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Vringo (NYSE Amex: VRNG) is a leading provider of software platforms for mobile social and mobile video services.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signatures. In a first for the mobile industry, Vringo has introduced its patented VringForward technology, which allows users to share video clips with friends with a simple call. Vringo's Facetones(TM) product creates an automated video slideshow using friends' photos from social media web sites and photo sites, which is played each time a user makes or receives a mobile call. Vringo's Video ReMix application, in partnership with music artists and brands, allows users to create their own music video by tapping on a Smartphone or tablet. Lastly, Fan Loyalty is a platform that lets users interact, vote and communicate with contestants in reality TV series, as well as downloading and setting clips from such shows as video ringtones. Vringo's video ringtone application has been heralded by The New York Times as "the next big thing in ringtones" and USA Today said it has "to be seen to be believed." For more information, visit: </w:t>
      </w:r>
      <w:r>
        <w:rPr>
          <w:rFonts w:ascii="Times New Roman" w:cs="Times New Roman" w:eastAsia="Times New Roman" w:hAnsi="Times New Roman"/>
          <w:sz w:val="18"/>
          <w:szCs w:val="18"/>
          <w:u w:val="single" w:color="auto"/>
          <w:color w:val="auto"/>
        </w:rPr>
        <w:t>www.vringo.com</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For comprehensive investor relations material, including fact sheets, white papers, conference calls and video regarding Vringo and its applications, please follow the appropriate link: Investor Portal, White Paper,Overview Video and Facetones Video.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SOURCE: Vringo,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Vringo,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Godfrey, Director of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646-525-4319 x 2547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agodfrey@vringo.com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Skype: agodfrey_vringo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Twitter: @vringo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Trilogy Capital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Darren Minton,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800-592-6067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info@trilogy-capital.com</w:t>
      </w:r>
    </w:p>
    <w:sectPr>
      <w:pgSz w:w="11900" w:h="16838" w:orient="portrait"/>
      <w:cols w:equalWidth="0" w:num="1">
        <w:col w:w="10219"/>
      </w:cols>
      <w:pgMar w:left="240" w:top="11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2019-12-15T16:53:23Z</dcterms:created>
  <dcterms:modified xsi:type="dcterms:W3CDTF">2019-12-15T16:53:23Z</dcterms:modified>
</cp:coreProperties>
</file>