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Arial" w:cs="Arial" w:eastAsia="Arial" w:hAnsi="Arial"/>
          <w:sz w:val="18"/>
          <w:szCs w:val="18"/>
          <w:b w:val="1"/>
          <w:bCs w:val="1"/>
          <w:color w:val="auto"/>
        </w:rPr>
        <w:t>XPRESSPA GROUP, INC.</w:t>
      </w:r>
    </w:p>
    <w:p>
      <w:pPr>
        <w:ind w:left="4600"/>
        <w:spacing w:after="0" w:line="198"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10017</w:t>
      </w:r>
    </w:p>
    <w:p>
      <w:pPr>
        <w:spacing w:after="0" w:line="200" w:lineRule="exact"/>
        <w:rPr>
          <w:sz w:val="24"/>
          <w:szCs w:val="24"/>
          <w:color w:val="auto"/>
        </w:rPr>
      </w:pP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July 18, 2018</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8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Ms. Celeste M. Murphy</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color w:val="auto"/>
        </w:rPr>
        <w:t>Mr. Paul Fischer</w:t>
      </w:r>
    </w:p>
    <w:p>
      <w:pPr>
        <w:spacing w:after="0" w:line="200" w:lineRule="exact"/>
        <w:rPr>
          <w:sz w:val="24"/>
          <w:szCs w:val="24"/>
          <w:color w:val="auto"/>
        </w:rPr>
      </w:pPr>
    </w:p>
    <w:p>
      <w:pPr>
        <w:spacing w:after="0" w:line="223"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XpresSpa Group, Inc.</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June 8, 2018, as amended on July 10, 2018</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333-225531</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Request for Acceleration</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Gentleman:</w:t>
      </w:r>
    </w:p>
    <w:p>
      <w:pPr>
        <w:spacing w:after="0" w:line="225" w:lineRule="exact"/>
        <w:rPr>
          <w:sz w:val="24"/>
          <w:szCs w:val="24"/>
          <w:color w:val="auto"/>
        </w:rPr>
      </w:pPr>
    </w:p>
    <w:p>
      <w:pPr>
        <w:ind w:right="280" w:firstLine="648"/>
        <w:spacing w:after="0" w:line="259" w:lineRule="auto"/>
        <w:rPr>
          <w:sz w:val="20"/>
          <w:szCs w:val="20"/>
          <w:color w:val="auto"/>
        </w:rPr>
      </w:pPr>
      <w:r>
        <w:rPr>
          <w:rFonts w:ascii="Arial" w:cs="Arial" w:eastAsia="Arial" w:hAnsi="Arial"/>
          <w:sz w:val="18"/>
          <w:szCs w:val="18"/>
          <w:color w:val="auto"/>
        </w:rPr>
        <w:t>Pursuant to Rule 461 of the Rules and Regulations promulgated under the Securities Act of 1933, as amended, XpresSpa Group, Inc. (the “Registrant”) hereby requests that the effective date of the above-referenced Registration Statement on Form S-3 (File No. 333-225531) (the “Registration Statement”) be accelerated so that the Registration Statement may become effective at 4:00 p.m., Eastern Time, on July 20, 2018, or as soon as practicable thereafter.</w:t>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cooperation of the staff in meeting the timetable described above is very much appreciated.</w:t>
      </w:r>
    </w:p>
    <w:p>
      <w:pPr>
        <w:spacing w:after="0" w:line="22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you have any questions regarding this request, please contact Kenneth R. Koch, Esq. of Mintz, Levin, Cohn, Ferris, Glovsky and Popeo, P.C., counsel to the Registrant, at (212) 692-6768.</w:t>
      </w:r>
    </w:p>
    <w:p>
      <w:pPr>
        <w:spacing w:after="0" w:line="170"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jc w:val="center"/>
        <w:ind w:left="460"/>
        <w:spacing w:after="0"/>
        <w:rPr>
          <w:sz w:val="20"/>
          <w:szCs w:val="20"/>
          <w:color w:val="auto"/>
        </w:rPr>
      </w:pPr>
      <w:r>
        <w:rPr>
          <w:rFonts w:ascii="Arial" w:cs="Arial" w:eastAsia="Arial" w:hAnsi="Arial"/>
          <w:sz w:val="18"/>
          <w:szCs w:val="18"/>
          <w:color w:val="auto"/>
        </w:rPr>
        <w:t>XpresSpa Group, Inc.</w:t>
      </w:r>
    </w:p>
    <w:p>
      <w:pPr>
        <w:spacing w:after="0" w:line="200" w:lineRule="exact"/>
        <w:rPr>
          <w:sz w:val="24"/>
          <w:szCs w:val="24"/>
          <w:color w:val="auto"/>
        </w:rPr>
      </w:pPr>
    </w:p>
    <w:p>
      <w:pPr>
        <w:spacing w:after="0" w:line="241"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/s/ Edward Jankowski</w:t>
      </w:r>
    </w:p>
    <w:p>
      <w:pPr>
        <w:spacing w:after="0" w:line="23"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By: Edward Jankowski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4"/>
          <w:szCs w:val="24"/>
          <w:color w:val="auto"/>
        </w:rPr>
      </w:pPr>
    </w:p>
    <w:p>
      <w:pPr>
        <w:spacing w:after="0" w:line="227"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Kenneth R. Koch, Esq., </w:t>
      </w:r>
      <w:r>
        <w:rPr>
          <w:rFonts w:ascii="Arial" w:cs="Arial" w:eastAsia="Arial" w:hAnsi="Arial"/>
          <w:sz w:val="18"/>
          <w:szCs w:val="18"/>
          <w:i w:val="1"/>
          <w:iCs w:val="1"/>
          <w:color w:val="auto"/>
        </w:rPr>
        <w:t>Mintz, Levin, Cohn, Ferris, Glovsky and Popeo, P.C.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2019-12-07T09:38:35Z</dcterms:created>
  <dcterms:modified xsi:type="dcterms:W3CDTF">2019-12-07T09:38:35Z</dcterms:modified>
</cp:coreProperties>
</file>