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</w:t>
      </w:r>
      <w:r>
        <w:rPr/>
        <w:t>August 10,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Scott Milford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XWELL,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254 West 31st Street, 11th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New York, New York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Re: XWELL,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Filed August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 No. 333-273726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Dear Scott Milford: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This is to advise you that we have not reviewed and will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review your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</w:t>
      </w:r>
      <w:r>
        <w:rPr/>
        <w:t>Please refer to Rules 460 and 461 regarding requests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acceleration. We remind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that the company and its management are responsible for 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disclosures, notwithstanding any review, comments, action or absence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Please contact Brian</w:t>
      </w:r>
    </w:p>
    <w:p>
      <w:pPr>
        <w:pStyle w:val="PreformattedText"/>
        <w:bidi w:val="0"/>
        <w:spacing w:before="0" w:after="0"/>
        <w:jc w:val="left"/>
        <w:rPr/>
      </w:pPr>
      <w:r>
        <w:rPr/>
        <w:t>Fetterolf at 202-551-6613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</w:t>
      </w:r>
      <w:r>
        <w:rPr/>
        <w:t>Division of 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</w:t>
      </w:r>
      <w:r>
        <w:rPr/>
        <w:t>Office of Trade &amp; 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</w:t>
      </w:r>
      <w:r>
        <w:rPr/>
        <w:t>cc:                                              Robert Endicott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127</Words>
  <Characters>686</Characters>
  <CharactersWithSpaces>1332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