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13,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March 13, 2025,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plan for strategic investment in medical spas to advance wellness and beauty offerings. A copy of the press release is furnished as Exhibit 99.1 to this Current Report on Form 8-K and incorporated herein by reference.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being furnished pursuant to Item 7.01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of 1933, as amended, or the Exchange Act, whether made before or after the date hereof and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(the “Form 8-K”) and the press release attached hereto include “forward-looking” statements within the meaning of Section 27A of the Securities Act of 1933, and Section 21E of the Exchange Act.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expectations relating to the bio-surveillance monitoring program, are based upon information available to the Company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the Company, or other matters and attributable to the Company or any person acting on its behalf are expressly qualified in their entirety by the cautionary statements above. The Company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13, 2025 (furnished herewith as 7.01)</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151130</wp:posOffset>
            </wp:positionV>
            <wp:extent cx="340296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29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Announces Plan for Strategic Investment in Medical Spas to Advance Wellness and Beauty Offerings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$4M Private Placement Fuels Expansion, with Initial Acquisitions Planned by Year-End</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NEW YORK, (March 13, 2025) – XWELL, Inc. (Nasdaq: XWEL) ("XWELL" or the "Company"), a pioneer in democratizing wellness, today announced plans to acquire select medical spas by the end of 2025, leveraging its recent $4 million private placement to expand into the high-growth wellness and beauty sector. This strategic move aligns with XWELL’s mission to “liberate wellness” by creating a seamless continuum of care, extending beyond airports and into metropolitan areas where demand for advanced beauty and wellness treatments is rising.</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intersection of wellness and beauty is transforming the industry, and XWELL is poised to lead this evolution,” said XWELL CEO Ezra Ernst. “By acquiring and enhancing medical spas, we’re not only investing in a rapidly growing market but also ensuring that consumers have access to high-quality, science-backed wellness experiences. This expansion is a pivotal step in our vision to become the go-to nationwide brand for holistic self-care.”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XWELL will initially focus on select metropolitan areas with strong demand for medspa services, including Orlando, Austin, Texas, and Salt Lake City. Through these acquisitions, the Company aims to introduce state-of-the-art treatments, AI-driven personalization and innovative skincare solutions that align with today’s evolving wellness needs.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global medical spa market is rapidly expanding as consumers increasingly seek non-invasive, results-driven treatments that enhance beauty, wellness and overall quality of life. XWELL’s approach will blend luxury with medical expertise and will offer a curated selection of high-impact treatments administered by certified professionals, which may include:</w:t>
      </w:r>
    </w:p>
    <w:p>
      <w:pPr>
        <w:spacing w:after="0" w:line="17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Facial Aesthetics &amp; Skin Care Treatments </w:t>
      </w:r>
      <w:r>
        <w:rPr>
          <w:rFonts w:ascii="Times New Roman" w:cs="Times New Roman" w:eastAsia="Times New Roman" w:hAnsi="Times New Roman"/>
          <w:sz w:val="17"/>
          <w:szCs w:val="17"/>
          <w:color w:val="auto"/>
        </w:rPr>
        <w:t>– Customized facials, chemical peels, and microneedling to rejuvenate skin and improve complexion.</w:t>
      </w:r>
    </w:p>
    <w:p>
      <w:pPr>
        <w:spacing w:after="0" w:line="42" w:lineRule="exact"/>
        <w:rPr>
          <w:rFonts w:ascii="Times New Roman" w:cs="Times New Roman" w:eastAsia="Times New Roman" w:hAnsi="Times New Roman"/>
          <w:sz w:val="17"/>
          <w:szCs w:val="17"/>
          <w:color w:val="auto"/>
        </w:rPr>
      </w:pPr>
    </w:p>
    <w:p>
      <w:pPr>
        <w:ind w:left="660" w:right="6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Injectables &amp; Fillers </w:t>
      </w:r>
      <w:r>
        <w:rPr>
          <w:rFonts w:ascii="Times New Roman" w:cs="Times New Roman" w:eastAsia="Times New Roman" w:hAnsi="Times New Roman"/>
          <w:sz w:val="18"/>
          <w:szCs w:val="18"/>
          <w:color w:val="auto"/>
        </w:rPr>
        <w:t>– Botox, Dysport, and dermal fillers to address fine lines, wrinkles, volume loss, and facial contouring for a natural,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youthful appearance.</w:t>
      </w: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Body Sculpting </w:t>
      </w:r>
      <w:r>
        <w:rPr>
          <w:rFonts w:ascii="Times New Roman" w:cs="Times New Roman" w:eastAsia="Times New Roman" w:hAnsi="Times New Roman"/>
          <w:sz w:val="18"/>
          <w:szCs w:val="18"/>
          <w:color w:val="auto"/>
        </w:rPr>
        <w:t>– Non-invasive treatments such as CoolSculpting and radiofrequency skin tightening, helping clients achieve their desired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shape without the need for surgery.</w:t>
      </w:r>
    </w:p>
    <w:p>
      <w:pPr>
        <w:ind w:left="660" w:right="1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Laser Therapies </w:t>
      </w:r>
      <w:r>
        <w:rPr>
          <w:rFonts w:ascii="Times New Roman" w:cs="Times New Roman" w:eastAsia="Times New Roman" w:hAnsi="Times New Roman"/>
          <w:sz w:val="18"/>
          <w:szCs w:val="18"/>
          <w:color w:val="auto"/>
        </w:rPr>
        <w:t>– State-of-the-art laser treatments for skin resurfacing, hair removal, and pigmentation correction, ensuring clients receive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results.</w:t>
      </w:r>
    </w:p>
    <w:p>
      <w:pPr>
        <w:ind w:left="660" w:right="7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Massage &amp; Relaxation Therapies </w:t>
      </w:r>
      <w:r>
        <w:rPr>
          <w:rFonts w:ascii="Times New Roman" w:cs="Times New Roman" w:eastAsia="Times New Roman" w:hAnsi="Times New Roman"/>
          <w:sz w:val="18"/>
          <w:szCs w:val="18"/>
          <w:color w:val="auto"/>
        </w:rPr>
        <w:t>– A variety of therapeutic massages to improve circulation, reduce stress, and promote relaxation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wellness.</w:t>
      </w: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Wellness and Recovery Services </w:t>
      </w:r>
      <w:r>
        <w:rPr>
          <w:rFonts w:ascii="Times New Roman" w:cs="Times New Roman" w:eastAsia="Times New Roman" w:hAnsi="Times New Roman"/>
          <w:sz w:val="18"/>
          <w:szCs w:val="18"/>
          <w:color w:val="auto"/>
        </w:rPr>
        <w:t>– Including IV hydration therapy, vitamin shots, and other restorative treatments to help clients optimize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and well-being.</w:t>
      </w:r>
    </w:p>
    <w:p>
      <w:pPr>
        <w:ind w:left="660" w:right="38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Weight Loss Management </w:t>
      </w:r>
      <w:r>
        <w:rPr>
          <w:rFonts w:ascii="Times New Roman" w:cs="Times New Roman" w:eastAsia="Times New Roman" w:hAnsi="Times New Roman"/>
          <w:sz w:val="18"/>
          <w:szCs w:val="18"/>
          <w:color w:val="auto"/>
        </w:rPr>
        <w:t>– Achieve weight loss goals with physician-guided treatments, including FDA-approved medications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safe and effective results. Personalized plans help optimize appetite control, metabolism, and overall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This move is part of XWELL’s long-term strategy to establish a nationwide presence in beauty and wellness, delivering cutting-edge self-care solutions that prioritize health, confidence, and well-being.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XWELL’s offerings, visit </w:t>
      </w:r>
      <w:r>
        <w:rPr>
          <w:rFonts w:ascii="Times New Roman" w:cs="Times New Roman" w:eastAsia="Times New Roman" w:hAnsi="Times New Roman"/>
          <w:sz w:val="18"/>
          <w:szCs w:val="18"/>
          <w:color w:val="467886"/>
        </w:rPr>
        <w:t>www.XWELL.com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 </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XWELL™, Xpres Spa®, Treat™, Naples Wax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XpresCheck® and HyperPointe™.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 Spa is a leading retailer of wellness services and related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include, without limitation: the anticipated use of proceeds from the private placement.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2025-03-13T07:07:52Z</dcterms:created>
  <dcterms:modified xsi:type="dcterms:W3CDTF">2025-03-13T07:07:52Z</dcterms:modified>
</cp:coreProperties>
</file>