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February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ind w:left="1360" w:hanging="1296"/>
        <w:spacing w:after="0" w:line="282" w:lineRule="auto"/>
        <w:tabs>
          <w:tab w:leader="none" w:pos="13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 Compensatory Arrangements of Certain Officers.</w:t>
      </w:r>
    </w:p>
    <w:p>
      <w:pPr>
        <w:spacing w:after="0" w:line="166" w:lineRule="exact"/>
        <w:rPr>
          <w:sz w:val="20"/>
          <w:szCs w:val="20"/>
          <w:color w:val="auto"/>
        </w:rPr>
      </w:pPr>
    </w:p>
    <w:p>
      <w:pPr>
        <w:ind w:right="320" w:firstLine="8"/>
        <w:spacing w:after="0" w:line="277"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February 8, 2016, Ashley C. Keller resigned from his position as a member of the board of directors of Vringo, Inc. (the “Company”) and its subsidiaries and as a member of all committees of the board of directors on which he serves.</w:t>
      </w:r>
    </w:p>
    <w:p>
      <w:pPr>
        <w:spacing w:after="0" w:line="170" w:lineRule="exact"/>
        <w:rPr>
          <w:sz w:val="20"/>
          <w:szCs w:val="20"/>
          <w:color w:val="auto"/>
        </w:rPr>
      </w:pPr>
    </w:p>
    <w:p>
      <w:pPr>
        <w:jc w:val="both"/>
        <w:ind w:right="20" w:firstLine="8"/>
        <w:spacing w:after="0" w:line="302" w:lineRule="auto"/>
        <w:tabs>
          <w:tab w:leader="none" w:pos="705"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February 8, 2016, upon the recommendation of the Nominating and Corporate Governance Committee of the board of directors of the Company, the board of directors appointed Bruce T. Bernstein as a member of the Company’s board of directors effective immediately, to fill the vacancy created by the resignation of Mr. Keller from the board of directors of the Company and to hold office until his successor is duly elected and qualified. Effective as of February 8, 2016, Mr. Bernstein will serve on the Audit Committee and on the Compensation Committee of the board of directors of the Company.</w:t>
      </w:r>
    </w:p>
    <w:p>
      <w:pPr>
        <w:spacing w:after="0" w:line="154" w:lineRule="exact"/>
        <w:rPr>
          <w:sz w:val="20"/>
          <w:szCs w:val="20"/>
          <w:color w:val="auto"/>
        </w:rPr>
      </w:pPr>
    </w:p>
    <w:p>
      <w:pPr>
        <w:ind w:firstLine="693"/>
        <w:spacing w:after="0" w:line="287" w:lineRule="auto"/>
        <w:rPr>
          <w:sz w:val="20"/>
          <w:szCs w:val="20"/>
          <w:color w:val="auto"/>
        </w:rPr>
      </w:pPr>
      <w:r>
        <w:rPr>
          <w:rFonts w:ascii="Arial" w:cs="Arial" w:eastAsia="Arial" w:hAnsi="Arial"/>
          <w:sz w:val="16"/>
          <w:szCs w:val="16"/>
          <w:color w:val="auto"/>
        </w:rPr>
        <w:t>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He started his career at Kidder Peabody where he rose to the level of Assistant Treasurer. Mr. Bernstein also serves as a member of the board of directors of XpresSpa Holdings, the leading airport spa company in the world, based in New York. Mr. Bernstein is also a member of the board of Summit Digital Health, a laser based blood glucose monitor distributor, based in New Jersey. Mr. Bernstein holds a B.B.A. from City University of New York (Baruch).</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non-employee director, Mr. Bernstein is entitled to receive cash compensation and grants of stock options, restricted stock units or other equity awards in accordance with the arrangements in effect for non-employee directors of the Company.</w:t>
      </w:r>
    </w:p>
    <w:p>
      <w:pPr>
        <w:spacing w:after="0" w:line="170"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There are no arrangements or understandings between Mr. Bernstein and any other person pursuant to which he was selected as a director. The Company is not aware of any transaction in which Mr. Bernstein has an interest requiring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6000" w:type="dxa"/>
            <w:vAlign w:val="bottom"/>
            <w:gridSpan w:val="2"/>
          </w:tcPr>
          <w:p>
            <w:pPr>
              <w:ind w:left="2000"/>
              <w:spacing w:after="0"/>
              <w:rPr>
                <w:sz w:val="20"/>
                <w:szCs w:val="20"/>
                <w:color w:val="auto"/>
              </w:rPr>
            </w:pPr>
            <w:r>
              <w:rPr>
                <w:rFonts w:ascii="Arial" w:cs="Arial" w:eastAsia="Arial" w:hAnsi="Arial"/>
                <w:sz w:val="18"/>
                <w:szCs w:val="18"/>
                <w:b w:val="1"/>
                <w:bCs w:val="1"/>
                <w:color w:val="auto"/>
              </w:rPr>
              <w:t>VRINGO, INC.</w:t>
            </w:r>
          </w:p>
        </w:tc>
        <w:tc>
          <w:tcPr>
            <w:tcW w:w="1700" w:type="dxa"/>
            <w:vAlign w:val="bottom"/>
          </w:tcPr>
          <w:p>
            <w:pPr>
              <w:spacing w:after="0"/>
              <w:rPr>
                <w:sz w:val="20"/>
                <w:szCs w:val="20"/>
                <w:color w:val="auto"/>
              </w:rPr>
            </w:pP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February 8, 2016</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c>
          <w:tcPr>
            <w:tcW w:w="170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58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c>
          <w:tcPr>
            <w:tcW w:w="170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00" w:type="dxa"/>
            <w:vAlign w:val="bottom"/>
          </w:tcPr>
          <w:p>
            <w:pPr>
              <w:spacing w:after="0"/>
              <w:rPr>
                <w:sz w:val="20"/>
                <w:szCs w:val="20"/>
                <w:color w:val="auto"/>
              </w:rPr>
            </w:pPr>
          </w:p>
        </w:tc>
      </w:tr>
      <w:tr>
        <w:trPr>
          <w:trHeight w:val="918"/>
        </w:trPr>
        <w:tc>
          <w:tcPr>
            <w:tcW w:w="37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2019-12-08T14:28:54Z</dcterms:created>
  <dcterms:modified xsi:type="dcterms:W3CDTF">2019-12-08T14:28:54Z</dcterms:modified>
</cp:coreProperties>
</file>