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Iroquois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354,467.00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354,467.00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354,467.00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4.20 %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Richard Abbe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79,500.00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354,467.00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354,467.00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433,967.00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Kimberly Page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354,467.00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354,467.00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354,467.00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XWELL,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399"/>
        <w:spacing w:after="0"/>
        <w:rPr>
          <w:sz w:val="20"/>
          <w:szCs w:val="20"/>
          <w:color w:val="auto"/>
        </w:rPr>
      </w:pPr>
      <w:r>
        <w:rPr>
          <w:rFonts w:ascii="Times New Roman" w:cs="Times New Roman" w:eastAsia="Times New Roman" w:hAnsi="Times New Roman"/>
          <w:sz w:val="22"/>
          <w:szCs w:val="22"/>
          <w:color w:val="auto"/>
        </w:rPr>
        <w:t>254 West 31st Street, 11th Floor, New York, NY 10001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ind w:left="920"/>
        <w:spacing w:after="0" w:line="245" w:lineRule="auto"/>
        <w:rPr>
          <w:sz w:val="20"/>
          <w:szCs w:val="20"/>
          <w:color w:val="auto"/>
        </w:rPr>
      </w:pPr>
      <w:r>
        <w:rPr>
          <w:rFonts w:ascii="Times New Roman" w:cs="Times New Roman" w:eastAsia="Times New Roman" w:hAnsi="Times New Roman"/>
          <w:sz w:val="21"/>
          <w:szCs w:val="21"/>
          <w:color w:val="auto"/>
        </w:rPr>
        <w:t>This statement is being filed by (i) Iroquois Capital Management LLC, a Delaware limited liability company ("Iroquois"), (ii) Richard Abbe, and (iii) Kimberly Page ("Mr. Abbe" and "Ms. Page," together with Iroquois, the "Reporting Persons"). Mr. Abbe shares authority and responsibility for the investments made on behalf of Iroquois Master Fund Ltd. ("IMF") with Ms. Kimberly Page, each of whom is a director of IMF. As such, Mr. Abbe and Ms. Page may each be deemed to be the beneficial owner of all shares of Common Stock held by IMF. Iroquois Capital is the investment advisor for IMF and Mr. Abbe is the President of Iroquois Capital. Mr. Abbe has the sole authority and responsibility for the investments made on behalf of Iroquois Capital Investment Group LLC ("ICIG"). As such, Mr. Abbe may be deemed to be the beneficial owner of all shares of Common Stock held by Iroquois Master Fund and ICIG. The foregoing should not be construed in and of itself as an admission by any Reporting Person as to beneficial ownership of shares of Common Stock owned by another Reporting Person. Each of the Reporting Persons disclaim beneficial ownership of these shares, except to the extent of its, his or her pecuniary interest in such shares, if any.</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principal business address for each of the Reporting Persons is 2 Overhill Road, Scarsdale, NY 10583.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Iroquois Capital Management LLC is a Delaware limited liability company. Richard Abbe is an individual who is a citizen of the United States of America. Kimberly Page is an individual who is a citizen of the United States of America.</w:t>
      </w:r>
    </w:p>
    <w:p>
      <w:pPr>
        <w:sectPr>
          <w:pgSz w:w="11900" w:h="16838" w:orient="portrait"/>
          <w:cols w:equalWidth="0" w:num="1">
            <w:col w:w="11140"/>
          </w:cols>
          <w:pgMar w:left="360" w:top="112" w:right="39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Row 9 of each Reporting Person's cover page to this Schedule 13G sets forth the aggregate number of shares of</w:t>
      </w:r>
    </w:p>
    <w:p>
      <w:pPr>
        <w:spacing w:after="0" w:line="14" w:lineRule="exact"/>
        <w:rPr>
          <w:sz w:val="20"/>
          <w:szCs w:val="20"/>
          <w:color w:val="auto"/>
        </w:rPr>
      </w:pPr>
    </w:p>
    <w:p>
      <w:pPr>
        <w:ind w:left="920" w:right="16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of the Issuer beneficially owned by such Reporting Person as of the date of the event which requires filing of this statement and is incorporated herein by reference. The Reporting Persons' ownership of the Issuer's securities includes 354,467 shares of Common Stock held directly by IMF and 79,500 shares of Common Stock held directly by ICIG.</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Row 11 of each Reporting Person's cover page to this Schedule 13G sets forth the percentages of the securities of the</w:t>
      </w:r>
    </w:p>
    <w:p>
      <w:pPr>
        <w:spacing w:after="0" w:line="25" w:lineRule="exact"/>
        <w:rPr>
          <w:rFonts w:ascii="Times New Roman" w:cs="Times New Roman" w:eastAsia="Times New Roman" w:hAnsi="Times New Roman"/>
          <w:sz w:val="22"/>
          <w:szCs w:val="22"/>
          <w:color w:val="auto"/>
        </w:rPr>
      </w:pPr>
    </w:p>
    <w:p>
      <w:pPr>
        <w:ind w:left="920" w:right="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 beneficially owned by such Reporting Person as of the date of the event which requires filing of this statement and is incorporated herein by reference. Such percentage is based on 8,444,266 shares of Common Stock of the Issuer outstanding as of May 14, 2026, as represented in the Company's Quarterly Report on Form 10-Q filed with the Securities and Exchange Commission on May 20, 2026.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Iroquois Capital Management,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Abbe</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Richard Abbe, President</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Richard Abbe</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Abbe</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Richard Abbe</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Kimberly Page</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Kimberly Page</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Kimberly Page</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0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 as required by Rule 13d-1(k)(1) under the Securities Exchange Act of 1934, as amended.</w:t>
      </w:r>
    </w:p>
    <w:p>
      <w:pPr>
        <w:sectPr>
          <w:pgSz w:w="11900" w:h="16838" w:orient="portrait"/>
          <w:cols w:equalWidth="0" w:num="1">
            <w:col w:w="11140"/>
          </w:cols>
          <w:pgMar w:left="360" w:top="355"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JOINT FILING AGREEMENT PURSUANT TO RULE 13d-1(k)(1)</w:t>
      </w:r>
    </w:p>
    <w:p>
      <w:pPr>
        <w:spacing w:after="0" w:line="22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10, 2026</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IROQUOIS CAPITAL MANAGEMENT L.L.C.</w:t>
      </w: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Abbe</w:t>
      </w:r>
      <w:r>
        <w:rPr>
          <w:rFonts w:ascii="Times New Roman" w:cs="Times New Roman" w:eastAsia="Times New Roman" w:hAnsi="Times New Roman"/>
          <w:sz w:val="18"/>
          <w:szCs w:val="18"/>
          <w:color w:val="auto"/>
        </w:rPr>
        <w:t xml:space="preserve"> _____________________</w:t>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Richard Abbe,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Richard Abbe</w:t>
      </w: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Richard Abbe</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Kimberly Page</w:t>
      </w:r>
      <w:r>
        <w:rPr>
          <w:rFonts w:ascii="Times New Roman" w:cs="Times New Roman" w:eastAsia="Times New Roman" w:hAnsi="Times New Roman"/>
          <w:sz w:val="18"/>
          <w:szCs w:val="18"/>
          <w:color w:val="auto"/>
        </w:rPr>
        <w:t xml:space="preserve"> 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Kimberly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36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2026-06-11T06:00:38Z</dcterms:created>
  <dcterms:modified xsi:type="dcterms:W3CDTF">2026-06-11T06:00:38Z</dcterms:modified>
</cp:coreProperties>
</file>