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95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9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Perlman Andrew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left="2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0.96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745,666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46,666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0.01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792,332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46,666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0.01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838,998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4.025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834,998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93,332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4.0113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741,666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46,667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46,666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46,667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46,666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06/22/2012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The transactions reported in this Form 4 were effected pursuant to a Rule 10b5-1 trading plan adopted by the reporting person on September 4, 2012.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Andrew D. Perlman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10/05/2012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2019-12-17T07:25:42Z</dcterms:created>
  <dcterms:modified xsi:type="dcterms:W3CDTF">2019-12-17T07:25:42Z</dcterms:modified>
</cp:coreProperties>
</file>