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XWELL,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Iroquois Capital Management,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Abbe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Kimberly Page</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XWELL, Inc.</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254 West 31st Street, 11th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(i) Iroquois Capital Management LLC, a Delaware limited liability company ("Iroquois"), (ii) Richard Abbe, and (iii) Kimberly Page ("Mr. Abbe" and "Ms. Page," together with Iroquois, the "Reporting Persons"). Mr. Abbe shares authority and responsibility for the investments made on behalf of Iroquois Master Fund Ltd. ("IMF") with Ms. Kimberly Page, each of whom is a director of IMF. As such, Mr. Abbe and Ms. Page may each be deemed to be the beneficial owner of all shares of Common Stock held by IMF. Iroquois Capital is the investment advisor for IMF and Mr. Abbe is the President of Iroquois Capital. Mr. Abbe has the sole authority and responsibility for the investments made on behalf of Iroquois Capital Investment Group LLC ("ICIG"). As such, Mr. Abbe may be deemed to be the beneficial owner of all shares of Common Stock held by Iroquois Master Fund and ICIG. The foregoing should not be construed in and of itself as an admission by any Reporting Person as to beneficial ownership of shares of Common Stock owned by another Reporting Person. Each of the Reporting Persons disclaim beneficial ownership of these shares, except to the extent of its, his or her pecuniary interest in such shares, if any.</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2 Overhill Road, Scarsdale, NY 10583.</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Iroquois Capital Management LLC is a Delaware limited liability company. Richard Abbe is an individual who is a citizen of the United States of America. Kimberly Page is an individual who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securities of the Issuer beneficially owned by such Reporting Person as of the date of the event which requires filing of this statement and is incorporated herein by reference. The Reporting Persons no longer own any shares of Common Stock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securities of the Issuer beneficially owned by such Reporting Person as of the date of the event which requires filing of this statement and is incorporated herein by reference. Such percentage is based on 8,444,266 shares of Common Stock of the Issuer outstanding as of May 14, 2026, as represented in the Company's Quarterly Report on Form 10-Q filed with the Securities and Exchange Commission on May 20, 2026.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Iroquois Capital Management,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Richard Abbe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Richard Abbe, President</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Richard Abbe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Richard Abbe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Richard Abbe</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Richard Abbe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Richard Abbe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Kimberly Page</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Kimberly Page</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Kimberly Page</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1496</Words>
  <Characters>7470</Characters>
  <CharactersWithSpaces>8916</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