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Satzman Doug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XPRESSPA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254 WEST 31ST STREET, 11TH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XpresSpa Group,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XSPA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07/29/2021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950,000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were issued as part of the Issuer's equity grant to directors.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which vest in equal quarterly installments over a one-year period, with one-fourth vesting at the end of each fiscal quarter, such that the options will be fully vested as of June 30, 2022.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Douglas Satzman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07/30/2021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67756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2021-07-30T17:03:08Z</dcterms:created>
  <dcterms:modified xsi:type="dcterms:W3CDTF">2021-07-30T17:03:08Z</dcterms:modified>
</cp:coreProperties>
</file>