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5840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840095"/>
                    </a:xfrm>
                    <a:prstGeom prst="rect">
                      <a:avLst/>
                    </a:prstGeom>
                    <a:noFill/>
                  </pic:spPr>
                </pic:pic>
              </a:graphicData>
            </a:graphic>
          </wp:anchor>
        </w:drawing>
      </w:r>
    </w:p>
    <w:p>
      <w:pPr>
        <w:sectPr>
          <w:pgSz w:w="11900" w:h="16838" w:orient="portrait"/>
          <w:cols w:equalWidth="0" w:num="1">
            <w:col w:w="11420"/>
          </w:cols>
          <w:pgMar w:left="240" w:top="226" w:right="239" w:bottom="1053"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Corre David</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21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06/21/2010</w:t>
            </w:r>
          </w:p>
        </w:tc>
        <w:tc>
          <w:tcPr>
            <w:tcW w:w="0" w:type="dxa"/>
            <w:vAlign w:val="bottom"/>
          </w:tcPr>
          <w:p>
            <w:pPr>
              <w:spacing w:after="0"/>
              <w:rPr>
                <w:sz w:val="1"/>
                <w:szCs w:val="1"/>
                <w:color w:val="auto"/>
              </w:rPr>
            </w:pPr>
          </w:p>
        </w:tc>
      </w:tr>
    </w:tbl>
    <w:p>
      <w:pPr>
        <w:spacing w:after="0" w:line="14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(Last)</w:t>
            </w:r>
          </w:p>
        </w:tc>
        <w:tc>
          <w:tcPr>
            <w:tcW w:w="1140" w:type="dxa"/>
            <w:vAlign w:val="bottom"/>
          </w:tcPr>
          <w:p>
            <w:pPr>
              <w:ind w:left="80"/>
              <w:spacing w:after="0"/>
              <w:rPr>
                <w:sz w:val="20"/>
                <w:szCs w:val="20"/>
                <w:color w:val="auto"/>
              </w:rPr>
            </w:pPr>
            <w:r>
              <w:rPr>
                <w:rFonts w:ascii="Arial" w:cs="Arial" w:eastAsia="Arial" w:hAnsi="Arial"/>
                <w:sz w:val="14"/>
                <w:szCs w:val="14"/>
                <w:color w:val="auto"/>
              </w:rPr>
              <w:t>(First)</w:t>
            </w:r>
          </w:p>
        </w:tc>
        <w:tc>
          <w:tcPr>
            <w:tcW w:w="1060" w:type="dxa"/>
            <w:vAlign w:val="bottom"/>
          </w:tcPr>
          <w:p>
            <w:pPr>
              <w:ind w:left="2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180" w:type="dxa"/>
            <w:vAlign w:val="bottom"/>
            <w:gridSpan w:val="2"/>
          </w:tcPr>
          <w:p>
            <w:pPr>
              <w:ind w:left="20"/>
              <w:spacing w:after="0"/>
              <w:rPr>
                <w:sz w:val="20"/>
                <w:szCs w:val="20"/>
                <w:color w:val="auto"/>
              </w:rPr>
            </w:pPr>
            <w:r>
              <w:rPr>
                <w:rFonts w:ascii="Arial" w:cs="Arial" w:eastAsia="Arial" w:hAnsi="Arial"/>
                <w:sz w:val="18"/>
                <w:szCs w:val="18"/>
                <w:color w:val="0000FF"/>
              </w:rPr>
              <w:t>C/O VRINGO, INC.</w:t>
            </w:r>
          </w:p>
        </w:tc>
        <w:tc>
          <w:tcPr>
            <w:tcW w:w="106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2180" w:type="dxa"/>
            <w:vAlign w:val="bottom"/>
            <w:gridSpan w:val="2"/>
          </w:tcPr>
          <w:p>
            <w:pPr>
              <w:ind w:left="20"/>
              <w:spacing w:after="0"/>
              <w:rPr>
                <w:sz w:val="20"/>
                <w:szCs w:val="20"/>
                <w:color w:val="auto"/>
              </w:rPr>
            </w:pPr>
            <w:r>
              <w:rPr>
                <w:rFonts w:ascii="Arial" w:cs="Arial" w:eastAsia="Arial" w:hAnsi="Arial"/>
                <w:sz w:val="18"/>
                <w:szCs w:val="18"/>
                <w:color w:val="0000FF"/>
                <w:w w:val="91"/>
              </w:rPr>
              <w:t>18 E. 16TH ST., 7TH FLOOR</w:t>
            </w:r>
          </w:p>
        </w:tc>
        <w:tc>
          <w:tcPr>
            <w:tcW w:w="106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r>
      <w:tr>
        <w:trPr>
          <w:trHeight w:val="270"/>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4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40" w:type="dxa"/>
            <w:vAlign w:val="bottom"/>
          </w:tcPr>
          <w:p>
            <w:pPr>
              <w:ind w:left="20"/>
              <w:spacing w:after="0"/>
              <w:rPr>
                <w:sz w:val="20"/>
                <w:szCs w:val="20"/>
                <w:color w:val="auto"/>
              </w:rPr>
            </w:pPr>
            <w:r>
              <w:rPr>
                <w:rFonts w:ascii="Arial" w:cs="Arial" w:eastAsia="Arial" w:hAnsi="Arial"/>
                <w:sz w:val="18"/>
                <w:szCs w:val="18"/>
                <w:color w:val="0000FF"/>
              </w:rPr>
              <w:t>NEW YORK</w:t>
            </w:r>
          </w:p>
        </w:tc>
        <w:tc>
          <w:tcPr>
            <w:tcW w:w="1140" w:type="dxa"/>
            <w:vAlign w:val="bottom"/>
          </w:tcPr>
          <w:p>
            <w:pPr>
              <w:ind w:left="80"/>
              <w:spacing w:after="0"/>
              <w:rPr>
                <w:sz w:val="20"/>
                <w:szCs w:val="20"/>
                <w:color w:val="auto"/>
              </w:rPr>
            </w:pPr>
            <w:r>
              <w:rPr>
                <w:rFonts w:ascii="Arial" w:cs="Arial" w:eastAsia="Arial" w:hAnsi="Arial"/>
                <w:sz w:val="18"/>
                <w:szCs w:val="18"/>
                <w:color w:val="0000FF"/>
              </w:rPr>
              <w:t>NY</w:t>
            </w:r>
          </w:p>
        </w:tc>
        <w:tc>
          <w:tcPr>
            <w:tcW w:w="1060" w:type="dxa"/>
            <w:vAlign w:val="bottom"/>
          </w:tcPr>
          <w:p>
            <w:pPr>
              <w:ind w:left="20"/>
              <w:spacing w:after="0"/>
              <w:rPr>
                <w:sz w:val="20"/>
                <w:szCs w:val="20"/>
                <w:color w:val="auto"/>
              </w:rPr>
            </w:pPr>
            <w:r>
              <w:rPr>
                <w:rFonts w:ascii="Arial" w:cs="Arial" w:eastAsia="Arial" w:hAnsi="Arial"/>
                <w:sz w:val="18"/>
                <w:szCs w:val="18"/>
                <w:color w:val="0000FF"/>
              </w:rPr>
              <w:t>10003</w:t>
            </w: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Vringo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VRNGU</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3"/>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tcPr>
          <w:p>
            <w:pPr>
              <w:ind w:left="20"/>
              <w:spacing w:after="0"/>
              <w:rPr>
                <w:sz w:val="20"/>
                <w:szCs w:val="20"/>
                <w:color w:val="auto"/>
              </w:rPr>
            </w:pPr>
            <w:r>
              <w:rPr>
                <w:rFonts w:ascii="Arial" w:cs="Arial" w:eastAsia="Arial" w:hAnsi="Arial"/>
                <w:sz w:val="14"/>
                <w:szCs w:val="14"/>
                <w:color w:val="auto"/>
              </w:rPr>
              <w:t>If Amendment, Date of Original Filed</w:t>
            </w:r>
          </w:p>
        </w:tc>
        <w:tc>
          <w:tcPr>
            <w:tcW w:w="0" w:type="dxa"/>
            <w:vAlign w:val="bottom"/>
          </w:tcPr>
          <w:p>
            <w:pPr>
              <w:spacing w:after="0"/>
              <w:rPr>
                <w:sz w:val="1"/>
                <w:szCs w:val="1"/>
                <w:color w:val="auto"/>
              </w:rPr>
            </w:pPr>
          </w:p>
        </w:tc>
      </w:tr>
      <w:tr>
        <w:trPr>
          <w:trHeight w:val="162"/>
        </w:trPr>
        <w:tc>
          <w:tcPr>
            <w:tcW w:w="1840" w:type="dxa"/>
            <w:vAlign w:val="bottom"/>
            <w:gridSpan w:val="2"/>
          </w:tcPr>
          <w:p>
            <w:pPr>
              <w:spacing w:after="0"/>
              <w:rPr>
                <w:sz w:val="20"/>
                <w:szCs w:val="20"/>
                <w:color w:val="auto"/>
              </w:rPr>
            </w:pPr>
            <w:r>
              <w:rPr>
                <w:rFonts w:ascii="Arial" w:cs="Arial" w:eastAsia="Arial" w:hAnsi="Arial"/>
                <w:sz w:val="14"/>
                <w:szCs w:val="14"/>
                <w:color w:val="auto"/>
              </w:rPr>
              <w:t>(Check all applicable)</w:t>
            </w:r>
          </w:p>
        </w:tc>
        <w:tc>
          <w:tcPr>
            <w:tcW w:w="148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89"/>
        </w:trPr>
        <w:tc>
          <w:tcPr>
            <w:tcW w:w="420" w:type="dxa"/>
            <w:vAlign w:val="bottom"/>
          </w:tcPr>
          <w:p>
            <w:pPr>
              <w:spacing w:after="0"/>
              <w:rPr>
                <w:sz w:val="16"/>
                <w:szCs w:val="16"/>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480" w:type="dxa"/>
            <w:vAlign w:val="bottom"/>
          </w:tcPr>
          <w:p>
            <w:pPr>
              <w:ind w:left="320"/>
              <w:spacing w:after="0"/>
              <w:rPr>
                <w:sz w:val="20"/>
                <w:szCs w:val="20"/>
                <w:color w:val="auto"/>
              </w:rPr>
            </w:pPr>
            <w:r>
              <w:rPr>
                <w:rFonts w:ascii="Arial" w:cs="Arial" w:eastAsia="Arial" w:hAnsi="Arial"/>
                <w:sz w:val="14"/>
                <w:szCs w:val="14"/>
                <w:color w:val="auto"/>
              </w:rPr>
              <w:t>10% Owner</w:t>
            </w:r>
          </w:p>
        </w:tc>
        <w:tc>
          <w:tcPr>
            <w:tcW w:w="2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420" w:type="dxa"/>
            <w:vAlign w:val="bottom"/>
            <w:vMerge w:val="restart"/>
          </w:tcPr>
          <w:p>
            <w:pPr>
              <w:ind w:left="200"/>
              <w:spacing w:after="0"/>
              <w:rPr>
                <w:sz w:val="20"/>
                <w:szCs w:val="20"/>
                <w:color w:val="auto"/>
              </w:rPr>
            </w:pPr>
            <w:r>
              <w:rPr>
                <w:rFonts w:ascii="Arial" w:cs="Arial" w:eastAsia="Arial" w:hAnsi="Arial"/>
                <w:sz w:val="18"/>
                <w:szCs w:val="18"/>
                <w:color w:val="0000FF"/>
              </w:rPr>
              <w:t>X</w:t>
            </w: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1480" w:type="dxa"/>
            <w:vAlign w:val="bottom"/>
            <w:vMerge w:val="restart"/>
          </w:tcPr>
          <w:p>
            <w:pPr>
              <w:ind w:left="320"/>
              <w:spacing w:after="0"/>
              <w:rPr>
                <w:sz w:val="20"/>
                <w:szCs w:val="20"/>
                <w:color w:val="auto"/>
              </w:rPr>
            </w:pPr>
            <w:r>
              <w:rPr>
                <w:rFonts w:ascii="Arial" w:cs="Arial" w:eastAsia="Arial" w:hAnsi="Arial"/>
                <w:sz w:val="14"/>
                <w:szCs w:val="14"/>
                <w:color w:val="auto"/>
              </w:rPr>
              <w:t>Other (specify</w:t>
            </w:r>
          </w:p>
        </w:tc>
        <w:tc>
          <w:tcPr>
            <w:tcW w:w="200" w:type="dxa"/>
            <w:vAlign w:val="bottom"/>
            <w:tcBorders>
              <w:bottom w:val="single" w:sz="8" w:color="2C2C2C"/>
            </w:tcBorders>
          </w:tcPr>
          <w:p>
            <w:pPr>
              <w:spacing w:after="0"/>
              <w:rPr>
                <w:sz w:val="3"/>
                <w:szCs w:val="3"/>
                <w:color w:val="auto"/>
              </w:rPr>
            </w:pPr>
          </w:p>
        </w:tc>
        <w:tc>
          <w:tcPr>
            <w:tcW w:w="26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34"/>
        </w:trPr>
        <w:tc>
          <w:tcPr>
            <w:tcW w:w="42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1480" w:type="dxa"/>
            <w:vAlign w:val="bottom"/>
            <w:vMerge w:val="continue"/>
          </w:tcPr>
          <w:p>
            <w:pPr>
              <w:spacing w:after="0"/>
              <w:rPr>
                <w:sz w:val="11"/>
                <w:szCs w:val="11"/>
                <w:color w:val="auto"/>
              </w:rPr>
            </w:pPr>
          </w:p>
        </w:tc>
        <w:tc>
          <w:tcPr>
            <w:tcW w:w="200" w:type="dxa"/>
            <w:vAlign w:val="bottom"/>
            <w:vMerge w:val="restart"/>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vMerge w:val="restart"/>
          </w:tcPr>
          <w:p>
            <w:pPr>
              <w:ind w:left="20"/>
              <w:spacing w:after="0"/>
              <w:rPr>
                <w:sz w:val="20"/>
                <w:szCs w:val="20"/>
                <w:color w:val="auto"/>
              </w:rPr>
            </w:pPr>
            <w:r>
              <w:rPr>
                <w:rFonts w:ascii="Arial" w:cs="Arial" w:eastAsia="Arial" w:hAnsi="Arial"/>
                <w:sz w:val="14"/>
                <w:szCs w:val="14"/>
                <w:color w:val="auto"/>
              </w:rPr>
              <w:t>Individual or Joint/Group Filing (Check</w:t>
            </w:r>
          </w:p>
        </w:tc>
        <w:tc>
          <w:tcPr>
            <w:tcW w:w="0" w:type="dxa"/>
            <w:vAlign w:val="bottom"/>
          </w:tcPr>
          <w:p>
            <w:pPr>
              <w:spacing w:after="0"/>
              <w:rPr>
                <w:sz w:val="1"/>
                <w:szCs w:val="1"/>
                <w:color w:val="auto"/>
              </w:rPr>
            </w:pPr>
          </w:p>
        </w:tc>
      </w:tr>
      <w:tr>
        <w:trPr>
          <w:trHeight w:val="68"/>
        </w:trPr>
        <w:tc>
          <w:tcPr>
            <w:tcW w:w="420" w:type="dxa"/>
            <w:vAlign w:val="bottom"/>
            <w:vMerge w:val="continue"/>
          </w:tcPr>
          <w:p>
            <w:pPr>
              <w:spacing w:after="0"/>
              <w:rPr>
                <w:sz w:val="5"/>
                <w:szCs w:val="5"/>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48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200" w:type="dxa"/>
            <w:vAlign w:val="bottom"/>
            <w:vMerge w:val="continue"/>
          </w:tcPr>
          <w:p>
            <w:pPr>
              <w:spacing w:after="0"/>
              <w:rPr>
                <w:sz w:val="5"/>
                <w:szCs w:val="5"/>
                <w:color w:val="auto"/>
              </w:rPr>
            </w:pPr>
          </w:p>
        </w:tc>
        <w:tc>
          <w:tcPr>
            <w:tcW w:w="2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420" w:type="dxa"/>
            <w:vAlign w:val="bottom"/>
          </w:tcPr>
          <w:p>
            <w:pPr>
              <w:spacing w:after="0"/>
              <w:rPr>
                <w:sz w:val="8"/>
                <w:szCs w:val="8"/>
                <w:color w:val="auto"/>
              </w:rPr>
            </w:pPr>
          </w:p>
        </w:tc>
        <w:tc>
          <w:tcPr>
            <w:tcW w:w="1420" w:type="dxa"/>
            <w:vAlign w:val="bottom"/>
            <w:vMerge w:val="continue"/>
          </w:tcPr>
          <w:p>
            <w:pPr>
              <w:spacing w:after="0"/>
              <w:rPr>
                <w:sz w:val="8"/>
                <w:szCs w:val="8"/>
                <w:color w:val="auto"/>
              </w:rPr>
            </w:pPr>
          </w:p>
        </w:tc>
        <w:tc>
          <w:tcPr>
            <w:tcW w:w="1480" w:type="dxa"/>
            <w:vAlign w:val="bottom"/>
            <w:vMerge w:val="continue"/>
          </w:tcPr>
          <w:p>
            <w:pPr>
              <w:spacing w:after="0"/>
              <w:rPr>
                <w:sz w:val="8"/>
                <w:szCs w:val="8"/>
                <w:color w:val="auto"/>
              </w:rPr>
            </w:pPr>
          </w:p>
        </w:tc>
        <w:tc>
          <w:tcPr>
            <w:tcW w:w="2880" w:type="dxa"/>
            <w:vAlign w:val="bottom"/>
            <w:gridSpan w:val="2"/>
            <w:vMerge w:val="restart"/>
          </w:tcPr>
          <w:p>
            <w:pPr>
              <w:ind w:left="80"/>
              <w:spacing w:after="0"/>
              <w:rPr>
                <w:sz w:val="20"/>
                <w:szCs w:val="20"/>
                <w:color w:val="auto"/>
              </w:rPr>
            </w:pPr>
            <w:r>
              <w:rPr>
                <w:rFonts w:ascii="Arial" w:cs="Arial" w:eastAsia="Arial" w:hAnsi="Arial"/>
                <w:sz w:val="14"/>
                <w:szCs w:val="14"/>
                <w:color w:val="auto"/>
              </w:rPr>
              <w:t>Applicable Line)</w:t>
            </w:r>
          </w:p>
        </w:tc>
        <w:tc>
          <w:tcPr>
            <w:tcW w:w="0" w:type="dxa"/>
            <w:vAlign w:val="bottom"/>
          </w:tcPr>
          <w:p>
            <w:pPr>
              <w:spacing w:after="0"/>
              <w:rPr>
                <w:sz w:val="1"/>
                <w:szCs w:val="1"/>
                <w:color w:val="auto"/>
              </w:rPr>
            </w:pPr>
          </w:p>
        </w:tc>
      </w:tr>
      <w:tr>
        <w:trPr>
          <w:trHeight w:val="68"/>
        </w:trPr>
        <w:tc>
          <w:tcPr>
            <w:tcW w:w="420" w:type="dxa"/>
            <w:vAlign w:val="bottom"/>
          </w:tcPr>
          <w:p>
            <w:pPr>
              <w:spacing w:after="0"/>
              <w:rPr>
                <w:sz w:val="5"/>
                <w:szCs w:val="5"/>
                <w:color w:val="auto"/>
              </w:rPr>
            </w:pPr>
          </w:p>
        </w:tc>
        <w:tc>
          <w:tcPr>
            <w:tcW w:w="2900" w:type="dxa"/>
            <w:vAlign w:val="bottom"/>
            <w:gridSpan w:val="2"/>
            <w:vMerge w:val="restart"/>
          </w:tcPr>
          <w:p>
            <w:pPr>
              <w:ind w:left="80"/>
              <w:spacing w:after="0"/>
              <w:rPr>
                <w:sz w:val="20"/>
                <w:szCs w:val="20"/>
                <w:color w:val="auto"/>
              </w:rPr>
            </w:pPr>
            <w:r>
              <w:rPr>
                <w:rFonts w:ascii="Arial" w:cs="Arial" w:eastAsia="Arial" w:hAnsi="Arial"/>
                <w:sz w:val="18"/>
                <w:szCs w:val="18"/>
                <w:color w:val="0000FF"/>
              </w:rPr>
              <w:t>VP, Finance and Administration</w:t>
            </w:r>
          </w:p>
        </w:tc>
        <w:tc>
          <w:tcPr>
            <w:tcW w:w="28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420" w:type="dxa"/>
            <w:vAlign w:val="bottom"/>
          </w:tcPr>
          <w:p>
            <w:pPr>
              <w:spacing w:after="0"/>
              <w:rPr>
                <w:sz w:val="21"/>
                <w:szCs w:val="21"/>
                <w:color w:val="auto"/>
              </w:rPr>
            </w:pPr>
          </w:p>
        </w:tc>
        <w:tc>
          <w:tcPr>
            <w:tcW w:w="290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2680" w:type="dxa"/>
            <w:vAlign w:val="bottom"/>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bl>
    <w:p>
      <w:pPr>
        <w:spacing w:after="0" w:line="43" w:lineRule="exact"/>
        <w:rPr>
          <w:sz w:val="24"/>
          <w:szCs w:val="24"/>
          <w:color w:val="auto"/>
        </w:rPr>
      </w:pPr>
    </w:p>
    <w:p>
      <w:pPr>
        <w:ind w:left="3880"/>
        <w:spacing w:after="0"/>
        <w:rPr>
          <w:sz w:val="20"/>
          <w:szCs w:val="20"/>
          <w:color w:val="auto"/>
        </w:rPr>
      </w:pPr>
      <w:r>
        <w:rPr>
          <w:rFonts w:ascii="Arial" w:cs="Arial" w:eastAsia="Arial" w:hAnsi="Arial"/>
          <w:sz w:val="14"/>
          <w:szCs w:val="14"/>
          <w:color w:val="auto"/>
        </w:rPr>
        <w:t>Form filed by More than One</w:t>
      </w:r>
    </w:p>
    <w:p>
      <w:pPr>
        <w:ind w:left="3880"/>
        <w:spacing w:after="0"/>
        <w:rPr>
          <w:sz w:val="20"/>
          <w:szCs w:val="20"/>
          <w:color w:val="auto"/>
        </w:rPr>
      </w:pPr>
      <w:r>
        <w:rPr>
          <w:rFonts w:ascii="Arial" w:cs="Arial" w:eastAsia="Arial" w:hAnsi="Arial"/>
          <w:sz w:val="14"/>
          <w:szCs w:val="14"/>
          <w:color w:val="auto"/>
        </w:rPr>
        <w:t>Reporting Person</w:t>
      </w:r>
    </w:p>
    <w:p>
      <w:pPr>
        <w:spacing w:after="0" w:line="200" w:lineRule="exact"/>
        <w:rPr>
          <w:sz w:val="24"/>
          <w:szCs w:val="24"/>
          <w:color w:val="auto"/>
        </w:rPr>
      </w:pPr>
    </w:p>
    <w:p>
      <w:pPr>
        <w:sectPr>
          <w:pgSz w:w="11900" w:h="16838" w:orient="portrait"/>
          <w:cols w:equalWidth="0" w:num="2">
            <w:col w:w="4720" w:space="480"/>
            <w:col w:w="6220"/>
          </w:cols>
          <w:pgMar w:left="240" w:top="226" w:right="239" w:bottom="1053"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NONE</w:t>
            </w:r>
          </w:p>
        </w:tc>
        <w:tc>
          <w:tcPr>
            <w:tcW w:w="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60" w:type="dxa"/>
            <w:vAlign w:val="bottom"/>
          </w:tcPr>
          <w:p>
            <w:pPr>
              <w:ind w:left="820"/>
              <w:spacing w:after="0"/>
              <w:rPr>
                <w:sz w:val="20"/>
                <w:szCs w:val="20"/>
                <w:color w:val="auto"/>
              </w:rPr>
            </w:pPr>
            <w:r>
              <w:rPr>
                <w:rFonts w:ascii="Arial" w:cs="Arial" w:eastAsia="Arial" w:hAnsi="Arial"/>
                <w:sz w:val="18"/>
                <w:szCs w:val="18"/>
                <w:color w:val="0000FF"/>
              </w:rPr>
              <w:t>0</w:t>
            </w:r>
          </w:p>
        </w:tc>
        <w:tc>
          <w:tcPr>
            <w:tcW w:w="900" w:type="dxa"/>
            <w:vAlign w:val="bottom"/>
          </w:tcPr>
          <w:p>
            <w:pPr>
              <w:ind w:left="64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444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8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Options</w:t>
            </w:r>
            <w:r>
              <w:rPr>
                <w:rFonts w:ascii="Arial" w:cs="Arial" w:eastAsia="Arial" w:hAnsi="Arial"/>
                <w:sz w:val="22"/>
                <w:szCs w:val="22"/>
                <w:color w:val="008000"/>
                <w:vertAlign w:val="superscript"/>
              </w:rPr>
              <w:t>(1)</w:t>
            </w:r>
          </w:p>
        </w:tc>
        <w:tc>
          <w:tcPr>
            <w:tcW w:w="1560" w:type="dxa"/>
            <w:vAlign w:val="bottom"/>
            <w:tcBorders>
              <w:bottom w:val="single" w:sz="8" w:color="2C2C2C"/>
            </w:tcBorders>
            <w:gridSpan w:val="2"/>
          </w:tcPr>
          <w:p>
            <w:pPr>
              <w:jc w:val="center"/>
              <w:ind w:left="613"/>
              <w:spacing w:after="0"/>
              <w:rPr>
                <w:sz w:val="20"/>
                <w:szCs w:val="20"/>
                <w:color w:val="auto"/>
              </w:rPr>
            </w:pPr>
            <w:r>
              <w:rPr>
                <w:rFonts w:ascii="Arial" w:cs="Arial" w:eastAsia="Arial" w:hAnsi="Arial"/>
                <w:sz w:val="14"/>
                <w:szCs w:val="14"/>
                <w:color w:val="0000FF"/>
                <w:w w:val="85"/>
              </w:rPr>
              <w:t>10/30/2006</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10/30/2012</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39"/>
              <w:spacing w:after="0"/>
              <w:rPr>
                <w:sz w:val="20"/>
                <w:szCs w:val="20"/>
                <w:color w:val="auto"/>
              </w:rPr>
            </w:pPr>
            <w:r>
              <w:rPr>
                <w:rFonts w:ascii="Arial" w:cs="Arial" w:eastAsia="Arial" w:hAnsi="Arial"/>
                <w:sz w:val="18"/>
                <w:szCs w:val="18"/>
                <w:color w:val="0000FF"/>
                <w:w w:val="88"/>
              </w:rPr>
              <w:t>3,333</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1.5</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Options</w:t>
            </w:r>
            <w:r>
              <w:rPr>
                <w:rFonts w:ascii="Arial" w:cs="Arial" w:eastAsia="Arial" w:hAnsi="Arial"/>
                <w:sz w:val="22"/>
                <w:szCs w:val="22"/>
                <w:color w:val="008000"/>
                <w:vertAlign w:val="superscript"/>
              </w:rPr>
              <w:t>(2)</w:t>
            </w:r>
          </w:p>
        </w:tc>
        <w:tc>
          <w:tcPr>
            <w:tcW w:w="1560" w:type="dxa"/>
            <w:vAlign w:val="bottom"/>
            <w:tcBorders>
              <w:bottom w:val="single" w:sz="8" w:color="2C2C2C"/>
            </w:tcBorders>
            <w:gridSpan w:val="2"/>
          </w:tcPr>
          <w:p>
            <w:pPr>
              <w:jc w:val="center"/>
              <w:ind w:left="613"/>
              <w:spacing w:after="0"/>
              <w:rPr>
                <w:sz w:val="20"/>
                <w:szCs w:val="20"/>
                <w:color w:val="auto"/>
              </w:rPr>
            </w:pPr>
            <w:r>
              <w:rPr>
                <w:rFonts w:ascii="Arial" w:cs="Arial" w:eastAsia="Arial" w:hAnsi="Arial"/>
                <w:sz w:val="14"/>
                <w:szCs w:val="14"/>
                <w:color w:val="0000FF"/>
                <w:w w:val="85"/>
              </w:rPr>
              <w:t>01/20/2008</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01/20/2014</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39"/>
              <w:spacing w:after="0"/>
              <w:rPr>
                <w:sz w:val="20"/>
                <w:szCs w:val="20"/>
                <w:color w:val="auto"/>
              </w:rPr>
            </w:pPr>
            <w:r>
              <w:rPr>
                <w:rFonts w:ascii="Arial" w:cs="Arial" w:eastAsia="Arial" w:hAnsi="Arial"/>
                <w:sz w:val="18"/>
                <w:szCs w:val="18"/>
                <w:color w:val="0000FF"/>
                <w:w w:val="88"/>
              </w:rPr>
              <w:t>2,500</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4.5</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Options</w:t>
            </w:r>
            <w:r>
              <w:rPr>
                <w:rFonts w:ascii="Arial" w:cs="Arial" w:eastAsia="Arial" w:hAnsi="Arial"/>
                <w:sz w:val="22"/>
                <w:szCs w:val="22"/>
                <w:color w:val="008000"/>
                <w:vertAlign w:val="superscript"/>
              </w:rPr>
              <w:t>(3)</w:t>
            </w:r>
          </w:p>
        </w:tc>
        <w:tc>
          <w:tcPr>
            <w:tcW w:w="1560" w:type="dxa"/>
            <w:vAlign w:val="bottom"/>
            <w:tcBorders>
              <w:bottom w:val="single" w:sz="8" w:color="2C2C2C"/>
            </w:tcBorders>
            <w:gridSpan w:val="2"/>
          </w:tcPr>
          <w:p>
            <w:pPr>
              <w:jc w:val="center"/>
              <w:ind w:left="613"/>
              <w:spacing w:after="0"/>
              <w:rPr>
                <w:sz w:val="20"/>
                <w:szCs w:val="20"/>
                <w:color w:val="auto"/>
              </w:rPr>
            </w:pPr>
            <w:r>
              <w:rPr>
                <w:rFonts w:ascii="Arial" w:cs="Arial" w:eastAsia="Arial" w:hAnsi="Arial"/>
                <w:sz w:val="14"/>
                <w:szCs w:val="14"/>
                <w:color w:val="0000FF"/>
                <w:w w:val="85"/>
              </w:rPr>
              <w:t>07/29/2008</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07/29/2014</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39"/>
              <w:spacing w:after="0"/>
              <w:rPr>
                <w:sz w:val="20"/>
                <w:szCs w:val="20"/>
                <w:color w:val="auto"/>
              </w:rPr>
            </w:pPr>
            <w:r>
              <w:rPr>
                <w:rFonts w:ascii="Arial" w:cs="Arial" w:eastAsia="Arial" w:hAnsi="Arial"/>
                <w:sz w:val="18"/>
                <w:szCs w:val="18"/>
                <w:color w:val="0000FF"/>
                <w:w w:val="88"/>
              </w:rPr>
              <w:t>1,667</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4.5</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Options</w:t>
            </w:r>
            <w:r>
              <w:rPr>
                <w:rFonts w:ascii="Arial" w:cs="Arial" w:eastAsia="Arial" w:hAnsi="Arial"/>
                <w:sz w:val="22"/>
                <w:szCs w:val="22"/>
                <w:color w:val="008000"/>
                <w:vertAlign w:val="superscript"/>
              </w:rPr>
              <w:t>(4)</w:t>
            </w:r>
          </w:p>
        </w:tc>
        <w:tc>
          <w:tcPr>
            <w:tcW w:w="1560" w:type="dxa"/>
            <w:vAlign w:val="bottom"/>
            <w:tcBorders>
              <w:bottom w:val="single" w:sz="8" w:color="2C2C2C"/>
            </w:tcBorders>
            <w:gridSpan w:val="2"/>
          </w:tcPr>
          <w:p>
            <w:pPr>
              <w:jc w:val="center"/>
              <w:ind w:left="613"/>
              <w:spacing w:after="0"/>
              <w:rPr>
                <w:sz w:val="20"/>
                <w:szCs w:val="20"/>
                <w:color w:val="auto"/>
              </w:rPr>
            </w:pPr>
            <w:r>
              <w:rPr>
                <w:rFonts w:ascii="Arial" w:cs="Arial" w:eastAsia="Arial" w:hAnsi="Arial"/>
                <w:sz w:val="14"/>
                <w:szCs w:val="14"/>
                <w:color w:val="0000FF"/>
                <w:w w:val="85"/>
              </w:rPr>
              <w:t>11/01/2008</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06/25/2015</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39"/>
              <w:spacing w:after="0"/>
              <w:rPr>
                <w:sz w:val="20"/>
                <w:szCs w:val="20"/>
                <w:color w:val="auto"/>
              </w:rPr>
            </w:pPr>
            <w:r>
              <w:rPr>
                <w:rFonts w:ascii="Arial" w:cs="Arial" w:eastAsia="Arial" w:hAnsi="Arial"/>
                <w:sz w:val="18"/>
                <w:szCs w:val="18"/>
                <w:color w:val="0000FF"/>
                <w:w w:val="93"/>
              </w:rPr>
              <w:t>675</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1.5</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Options</w:t>
            </w:r>
            <w:r>
              <w:rPr>
                <w:rFonts w:ascii="Arial" w:cs="Arial" w:eastAsia="Arial" w:hAnsi="Arial"/>
                <w:sz w:val="22"/>
                <w:szCs w:val="22"/>
                <w:color w:val="008000"/>
                <w:vertAlign w:val="superscript"/>
              </w:rPr>
              <w:t>(4)</w:t>
            </w:r>
          </w:p>
        </w:tc>
        <w:tc>
          <w:tcPr>
            <w:tcW w:w="1560" w:type="dxa"/>
            <w:vAlign w:val="bottom"/>
            <w:tcBorders>
              <w:bottom w:val="single" w:sz="8" w:color="2C2C2C"/>
            </w:tcBorders>
            <w:gridSpan w:val="2"/>
          </w:tcPr>
          <w:p>
            <w:pPr>
              <w:jc w:val="center"/>
              <w:ind w:left="613"/>
              <w:spacing w:after="0"/>
              <w:rPr>
                <w:sz w:val="20"/>
                <w:szCs w:val="20"/>
                <w:color w:val="auto"/>
              </w:rPr>
            </w:pPr>
            <w:r>
              <w:rPr>
                <w:rFonts w:ascii="Arial" w:cs="Arial" w:eastAsia="Arial" w:hAnsi="Arial"/>
                <w:sz w:val="14"/>
                <w:szCs w:val="14"/>
                <w:color w:val="0000FF"/>
                <w:w w:val="85"/>
              </w:rPr>
              <w:t>01/01/2009</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06/25/2015</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39"/>
              <w:spacing w:after="0"/>
              <w:rPr>
                <w:sz w:val="20"/>
                <w:szCs w:val="20"/>
                <w:color w:val="auto"/>
              </w:rPr>
            </w:pPr>
            <w:r>
              <w:rPr>
                <w:rFonts w:ascii="Arial" w:cs="Arial" w:eastAsia="Arial" w:hAnsi="Arial"/>
                <w:sz w:val="18"/>
                <w:szCs w:val="18"/>
                <w:color w:val="0000FF"/>
                <w:w w:val="88"/>
              </w:rPr>
              <w:t>1,013</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1.5</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Options</w:t>
            </w:r>
            <w:r>
              <w:rPr>
                <w:rFonts w:ascii="Arial" w:cs="Arial" w:eastAsia="Arial" w:hAnsi="Arial"/>
                <w:sz w:val="22"/>
                <w:szCs w:val="22"/>
                <w:color w:val="008000"/>
                <w:vertAlign w:val="superscript"/>
              </w:rPr>
              <w:t>(4)</w:t>
            </w:r>
          </w:p>
        </w:tc>
        <w:tc>
          <w:tcPr>
            <w:tcW w:w="1560" w:type="dxa"/>
            <w:vAlign w:val="bottom"/>
            <w:tcBorders>
              <w:bottom w:val="single" w:sz="8" w:color="2C2C2C"/>
            </w:tcBorders>
            <w:gridSpan w:val="2"/>
          </w:tcPr>
          <w:p>
            <w:pPr>
              <w:jc w:val="center"/>
              <w:ind w:left="613"/>
              <w:spacing w:after="0"/>
              <w:rPr>
                <w:sz w:val="20"/>
                <w:szCs w:val="20"/>
                <w:color w:val="auto"/>
              </w:rPr>
            </w:pPr>
            <w:r>
              <w:rPr>
                <w:rFonts w:ascii="Arial" w:cs="Arial" w:eastAsia="Arial" w:hAnsi="Arial"/>
                <w:sz w:val="14"/>
                <w:szCs w:val="14"/>
                <w:color w:val="0000FF"/>
                <w:w w:val="85"/>
              </w:rPr>
              <w:t>04/01/2009</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06/25/2015</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39"/>
              <w:spacing w:after="0"/>
              <w:rPr>
                <w:sz w:val="20"/>
                <w:szCs w:val="20"/>
                <w:color w:val="auto"/>
              </w:rPr>
            </w:pPr>
            <w:r>
              <w:rPr>
                <w:rFonts w:ascii="Arial" w:cs="Arial" w:eastAsia="Arial" w:hAnsi="Arial"/>
                <w:sz w:val="18"/>
                <w:szCs w:val="18"/>
                <w:color w:val="0000FF"/>
                <w:w w:val="88"/>
              </w:rPr>
              <w:t>1,013</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1.5</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Options</w:t>
            </w:r>
            <w:r>
              <w:rPr>
                <w:rFonts w:ascii="Arial" w:cs="Arial" w:eastAsia="Arial" w:hAnsi="Arial"/>
                <w:sz w:val="22"/>
                <w:szCs w:val="22"/>
                <w:color w:val="008000"/>
                <w:vertAlign w:val="superscript"/>
              </w:rPr>
              <w:t>(5)</w:t>
            </w:r>
          </w:p>
        </w:tc>
        <w:tc>
          <w:tcPr>
            <w:tcW w:w="1560" w:type="dxa"/>
            <w:vAlign w:val="bottom"/>
            <w:tcBorders>
              <w:bottom w:val="single" w:sz="8" w:color="2C2C2C"/>
            </w:tcBorders>
            <w:gridSpan w:val="2"/>
          </w:tcPr>
          <w:p>
            <w:pPr>
              <w:jc w:val="center"/>
              <w:ind w:left="613"/>
              <w:spacing w:after="0"/>
              <w:rPr>
                <w:sz w:val="20"/>
                <w:szCs w:val="20"/>
                <w:color w:val="auto"/>
              </w:rPr>
            </w:pPr>
            <w:r>
              <w:rPr>
                <w:rFonts w:ascii="Arial" w:cs="Arial" w:eastAsia="Arial" w:hAnsi="Arial"/>
                <w:sz w:val="11"/>
                <w:szCs w:val="11"/>
                <w:color w:val="008000"/>
                <w:w w:val="88"/>
              </w:rPr>
              <w:t>(5)</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(5)</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39"/>
              <w:spacing w:after="0"/>
              <w:rPr>
                <w:sz w:val="20"/>
                <w:szCs w:val="20"/>
                <w:color w:val="auto"/>
              </w:rPr>
            </w:pPr>
            <w:r>
              <w:rPr>
                <w:rFonts w:ascii="Arial" w:cs="Arial" w:eastAsia="Arial" w:hAnsi="Arial"/>
                <w:sz w:val="18"/>
                <w:szCs w:val="18"/>
                <w:color w:val="0000FF"/>
                <w:w w:val="87"/>
              </w:rPr>
              <w:t>75,000</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0.01</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Options</w:t>
            </w:r>
            <w:r>
              <w:rPr>
                <w:rFonts w:ascii="Arial" w:cs="Arial" w:eastAsia="Arial" w:hAnsi="Arial"/>
                <w:sz w:val="22"/>
                <w:szCs w:val="22"/>
                <w:color w:val="008000"/>
                <w:vertAlign w:val="superscript"/>
              </w:rPr>
              <w:t>(6)</w:t>
            </w:r>
          </w:p>
        </w:tc>
        <w:tc>
          <w:tcPr>
            <w:tcW w:w="1560" w:type="dxa"/>
            <w:vAlign w:val="bottom"/>
            <w:tcBorders>
              <w:bottom w:val="single" w:sz="8" w:color="2C2C2C"/>
            </w:tcBorders>
            <w:gridSpan w:val="2"/>
          </w:tcPr>
          <w:p>
            <w:pPr>
              <w:jc w:val="center"/>
              <w:ind w:left="613"/>
              <w:spacing w:after="0"/>
              <w:rPr>
                <w:sz w:val="20"/>
                <w:szCs w:val="20"/>
                <w:color w:val="auto"/>
              </w:rPr>
            </w:pPr>
            <w:r>
              <w:rPr>
                <w:rFonts w:ascii="Arial" w:cs="Arial" w:eastAsia="Arial" w:hAnsi="Arial"/>
                <w:sz w:val="11"/>
                <w:szCs w:val="11"/>
                <w:color w:val="008000"/>
                <w:w w:val="88"/>
              </w:rPr>
              <w:t>(6)</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(6)</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39"/>
              <w:spacing w:after="0"/>
              <w:rPr>
                <w:sz w:val="20"/>
                <w:szCs w:val="20"/>
                <w:color w:val="auto"/>
              </w:rPr>
            </w:pPr>
            <w:r>
              <w:rPr>
                <w:rFonts w:ascii="Arial" w:cs="Arial" w:eastAsia="Arial" w:hAnsi="Arial"/>
                <w:sz w:val="18"/>
                <w:szCs w:val="18"/>
                <w:color w:val="0000FF"/>
                <w:w w:val="87"/>
              </w:rPr>
              <w:t>70,000</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5.5</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6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Stock Options were granted on October 30, 2006. One-fourth of the grant became exercisable six months after the date of the grant, with the remainder becoming exercisable in equal quarterly installments over the following three years.</w:t>
      </w:r>
    </w:p>
    <w:p>
      <w:pPr>
        <w:spacing w:after="0" w:line="30" w:lineRule="exact"/>
        <w:rPr>
          <w:rFonts w:ascii="Arial" w:cs="Arial" w:eastAsia="Arial" w:hAnsi="Arial"/>
          <w:sz w:val="14"/>
          <w:szCs w:val="14"/>
          <w:color w:val="008000"/>
        </w:rPr>
      </w:pPr>
    </w:p>
    <w:p>
      <w:pPr>
        <w:ind w:left="40" w:right="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Stock Options were granted on January 20, 2008. One-fourth of the grant became exercisable one year after the date of the grant, with the remainder becoming exercisable in equal quarterly installments over the following three years.</w:t>
      </w:r>
    </w:p>
    <w:p>
      <w:pPr>
        <w:spacing w:after="0" w:line="30" w:lineRule="exact"/>
        <w:rPr>
          <w:rFonts w:ascii="Arial" w:cs="Arial" w:eastAsia="Arial" w:hAnsi="Arial"/>
          <w:sz w:val="14"/>
          <w:szCs w:val="14"/>
          <w:color w:val="008000"/>
        </w:rPr>
      </w:pPr>
    </w:p>
    <w:p>
      <w:pPr>
        <w:ind w:left="40" w:right="2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Stock Options were granted on July 29, 2008. One-fourth of the grant became exercisable one year after the date of the grant, with the remainder becoming exercisable in equal quarterly installments over the following three years.</w:t>
      </w:r>
    </w:p>
    <w:p>
      <w:pPr>
        <w:spacing w:after="0" w:line="30" w:lineRule="exact"/>
        <w:rPr>
          <w:rFonts w:ascii="Arial" w:cs="Arial" w:eastAsia="Arial" w:hAnsi="Arial"/>
          <w:sz w:val="14"/>
          <w:szCs w:val="14"/>
          <w:color w:val="008000"/>
        </w:rPr>
      </w:pPr>
    </w:p>
    <w:p>
      <w:pPr>
        <w:ind w:left="40" w:right="2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Stock Options were granted on June 25, 2009. One-fourth of the grant became exercisable one year after the respective vesting commencement date, with the remainder becoming exercisable in equal quarterly installments over the following three years.</w:t>
      </w:r>
    </w:p>
    <w:p>
      <w:pPr>
        <w:spacing w:after="0" w:line="30" w:lineRule="exact"/>
        <w:rPr>
          <w:rFonts w:ascii="Arial" w:cs="Arial" w:eastAsia="Arial" w:hAnsi="Arial"/>
          <w:sz w:val="14"/>
          <w:szCs w:val="14"/>
          <w:color w:val="008000"/>
        </w:rPr>
      </w:pPr>
    </w:p>
    <w:p>
      <w:pPr>
        <w:ind w:left="40" w:right="44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Stock Options were granted on March 17, 2010. One-third of the grant becomes exercisable one year after the consummation of the company's initial public offering, with the remainder becoming exercisable in equal annual installments over the following two years. The stock options will expire six years following the company's initial public offering.</w:t>
      </w:r>
    </w:p>
    <w:p>
      <w:pPr>
        <w:ind w:left="40" w:right="360" w:firstLine="9"/>
        <w:spacing w:after="0" w:line="31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Stock Options were granted on March 17, 2010. One-fourth of the grant becomes exercisable one year after the consummation of the company's initial public offering, with the remainder becoming exercisable in equal quarterly installments over the following three years. The stock options will expire six years following the company's initial public offering.</w:t>
      </w:r>
    </w:p>
    <w:tbl>
      <w:tblPr>
        <w:tblLayout w:type="fixed"/>
        <w:tblInd w:w="6860" w:type="dxa"/>
        <w:tblCellMar>
          <w:top w:w="0" w:type="dxa"/>
          <w:left w:w="0" w:type="dxa"/>
          <w:bottom w:w="0" w:type="dxa"/>
          <w:right w:w="0" w:type="dxa"/>
        </w:tblCellMar>
      </w:tblPr>
      <w:tr>
        <w:trPr>
          <w:trHeight w:val="199"/>
        </w:trPr>
        <w:tc>
          <w:tcPr>
            <w:tcW w:w="1100" w:type="dxa"/>
            <w:vAlign w:val="bottom"/>
          </w:tcPr>
          <w:p>
            <w:pPr>
              <w:spacing w:after="0" w:line="199" w:lineRule="exact"/>
              <w:rPr>
                <w:sz w:val="20"/>
                <w:szCs w:val="20"/>
                <w:color w:val="auto"/>
              </w:rPr>
            </w:pPr>
            <w:r>
              <w:rPr>
                <w:rFonts w:ascii="Arial" w:cs="Arial" w:eastAsia="Arial" w:hAnsi="Arial"/>
                <w:sz w:val="18"/>
                <w:szCs w:val="18"/>
                <w:color w:val="0000FF"/>
                <w:w w:val="89"/>
              </w:rPr>
              <w:t>/s/ David Corre</w:t>
            </w:r>
          </w:p>
        </w:tc>
        <w:tc>
          <w:tcPr>
            <w:tcW w:w="1020" w:type="dxa"/>
            <w:vAlign w:val="bottom"/>
          </w:tcPr>
          <w:p>
            <w:pPr>
              <w:spacing w:after="0"/>
              <w:rPr>
                <w:sz w:val="17"/>
                <w:szCs w:val="17"/>
                <w:color w:val="auto"/>
              </w:rPr>
            </w:pPr>
          </w:p>
        </w:tc>
        <w:tc>
          <w:tcPr>
            <w:tcW w:w="980" w:type="dxa"/>
            <w:vAlign w:val="bottom"/>
            <w:gridSpan w:val="2"/>
          </w:tcPr>
          <w:p>
            <w:pPr>
              <w:ind w:left="180"/>
              <w:spacing w:after="0" w:line="199" w:lineRule="exact"/>
              <w:rPr>
                <w:sz w:val="20"/>
                <w:szCs w:val="20"/>
                <w:color w:val="auto"/>
              </w:rPr>
            </w:pPr>
            <w:r>
              <w:rPr>
                <w:rFonts w:ascii="Arial" w:cs="Arial" w:eastAsia="Arial" w:hAnsi="Arial"/>
                <w:sz w:val="18"/>
                <w:szCs w:val="18"/>
                <w:color w:val="0000FF"/>
                <w:w w:val="86"/>
              </w:rPr>
              <w:t>06/21/2010</w:t>
            </w:r>
          </w:p>
        </w:tc>
      </w:tr>
      <w:tr>
        <w:trPr>
          <w:trHeight w:val="20"/>
        </w:trPr>
        <w:tc>
          <w:tcPr>
            <w:tcW w:w="11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05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476090" TargetMode="External"/><Relationship Id="rId12"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2019-12-17T14:25:39Z</dcterms:created>
  <dcterms:modified xsi:type="dcterms:W3CDTF">2019-12-17T14:25:39Z</dcterms:modified>
</cp:coreProperties>
</file>