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Nyrkovskaya Anastasia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VRINGO,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780 THIRD AVENUE, 15TH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Vringo 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VRNG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06/21/2013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Chief Financial Officer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60" w:type="dxa"/>
            <w:vAlign w:val="bottom"/>
            <w:gridSpan w:val="7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7"/>
          </w:tcPr>
          <w:p>
            <w:pPr>
              <w:ind w:left="2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NY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10017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Stock, $0.01 par value per share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06/21/2013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7,000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2.9299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32,000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7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60" w:type="dxa"/>
            <w:vAlign w:val="bottom"/>
            <w:gridSpan w:val="11"/>
          </w:tcPr>
          <w:p>
            <w:pPr>
              <w:jc w:val="center"/>
              <w:ind w:right="1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Includes 25,000 shares of common stock of the Issuer that shall vest on June 30, 2013.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/s/ Anastasia Nyrkovskaya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06/24/2013</w:t>
            </w:r>
          </w:p>
        </w:tc>
      </w:tr>
      <w:tr>
        <w:trPr>
          <w:trHeight w:val="20"/>
        </w:trPr>
        <w:tc>
          <w:tcPr>
            <w:tcW w:w="18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75397" TargetMode="External"/><Relationship Id="rId13" Type="http://schemas.openxmlformats.org/officeDocument/2006/relationships/hyperlink" Target="http://www.sec.gov/cgi-bin/browse-edgar?action=getcompany&amp;CIK=000141042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2019-12-17T07:19:15Z</dcterms:created>
  <dcterms:modified xsi:type="dcterms:W3CDTF">2019-12-17T07:19:15Z</dcterms:modified>
</cp:coreProperties>
</file>