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954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5"/>
            <w:vMerge w:val="restart"/>
          </w:tcPr>
          <w:p>
            <w:pPr>
              <w:ind w:left="20"/>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Stout Donald E.</w:t>
              </w:r>
            </w:hyperlink>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XpresSpa Group,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XSPA</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5"/>
            <w:vMerge w:val="continue"/>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5"/>
            <w:vMerge w:val="continue"/>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5"/>
            <w:vMerge w:val="continue"/>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01/26/2022</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XPRESSPA GROUP, INC.</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254 WEST 31ST STREET, 11TH FLOOR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10"/>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NEW YORK</w:t>
            </w:r>
          </w:p>
        </w:tc>
        <w:tc>
          <w:tcPr>
            <w:tcW w:w="1220" w:type="dxa"/>
            <w:vAlign w:val="bottom"/>
            <w:gridSpan w:val="3"/>
          </w:tcPr>
          <w:p>
            <w:pPr>
              <w:spacing w:after="0"/>
              <w:rPr>
                <w:sz w:val="20"/>
                <w:szCs w:val="20"/>
                <w:color w:val="auto"/>
              </w:rPr>
            </w:pPr>
            <w:r>
              <w:rPr>
                <w:rFonts w:ascii="Arial" w:cs="Arial" w:eastAsia="Arial" w:hAnsi="Arial"/>
                <w:sz w:val="17"/>
                <w:szCs w:val="17"/>
                <w:color w:val="0000FF"/>
              </w:rPr>
              <w:t>NY</w:t>
            </w:r>
          </w:p>
        </w:tc>
        <w:tc>
          <w:tcPr>
            <w:tcW w:w="1100" w:type="dxa"/>
            <w:vAlign w:val="bottom"/>
          </w:tcPr>
          <w:p>
            <w:pPr>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20"/>
          </w:tcPr>
          <w:p>
            <w:pPr>
              <w:ind w:left="8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4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2"/>
              </w:rPr>
              <w:t>Common Stock</w:t>
            </w:r>
            <w:r>
              <w:rPr>
                <w:rFonts w:ascii="Arial" w:cs="Arial" w:eastAsia="Arial" w:hAnsi="Arial"/>
                <w:sz w:val="21"/>
                <w:szCs w:val="21"/>
                <w:color w:val="008000"/>
                <w:w w:val="92"/>
                <w:vertAlign w:val="superscript"/>
              </w:rPr>
              <w:t>(1)</w:t>
            </w: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60"/>
              <w:spacing w:after="0"/>
              <w:rPr>
                <w:sz w:val="20"/>
                <w:szCs w:val="20"/>
                <w:color w:val="auto"/>
              </w:rPr>
            </w:pPr>
            <w:r>
              <w:rPr>
                <w:rFonts w:ascii="Arial" w:cs="Arial" w:eastAsia="Arial" w:hAnsi="Arial"/>
                <w:sz w:val="17"/>
                <w:szCs w:val="17"/>
                <w:color w:val="0000FF"/>
              </w:rPr>
              <w:t>01/26/2022</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83"/>
              </w:rPr>
              <w:t>31,250</w:t>
            </w:r>
            <w:r>
              <w:rPr>
                <w:rFonts w:ascii="Arial" w:cs="Arial" w:eastAsia="Arial" w:hAnsi="Arial"/>
                <w:sz w:val="21"/>
                <w:szCs w:val="21"/>
                <w:color w:val="008000"/>
                <w:w w:val="83"/>
                <w:vertAlign w:val="superscript"/>
              </w:rPr>
              <w:t>(2)</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159,485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20"/>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1.28</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40"/>
              <w:spacing w:after="0"/>
              <w:rPr>
                <w:sz w:val="20"/>
                <w:szCs w:val="20"/>
                <w:color w:val="auto"/>
              </w:rPr>
            </w:pPr>
            <w:r>
              <w:rPr>
                <w:rFonts w:ascii="Arial" w:cs="Arial" w:eastAsia="Arial" w:hAnsi="Arial"/>
                <w:sz w:val="13"/>
                <w:szCs w:val="13"/>
                <w:color w:val="0000FF"/>
              </w:rPr>
              <w:t>01/26/2022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46,875</w:t>
            </w:r>
          </w:p>
        </w:tc>
        <w:tc>
          <w:tcPr>
            <w:tcW w:w="340" w:type="dxa"/>
            <w:vAlign w:val="bottom"/>
          </w:tcPr>
          <w:p>
            <w:pPr>
              <w:spacing w:after="0"/>
              <w:rPr>
                <w:sz w:val="16"/>
                <w:szCs w:val="16"/>
                <w:color w:val="auto"/>
              </w:rPr>
            </w:pPr>
          </w:p>
        </w:tc>
        <w:tc>
          <w:tcPr>
            <w:tcW w:w="400" w:type="dxa"/>
            <w:vAlign w:val="bottom"/>
            <w:gridSpan w:val="2"/>
          </w:tcPr>
          <w:p>
            <w:pPr>
              <w:ind w:left="280"/>
              <w:spacing w:after="0"/>
              <w:rPr>
                <w:sz w:val="20"/>
                <w:szCs w:val="20"/>
                <w:color w:val="auto"/>
              </w:rPr>
            </w:pPr>
            <w:r>
              <w:rPr>
                <w:rFonts w:ascii="Arial" w:cs="Arial" w:eastAsia="Arial" w:hAnsi="Arial"/>
                <w:sz w:val="11"/>
                <w:szCs w:val="11"/>
                <w:color w:val="008000"/>
                <w:w w:val="74"/>
              </w:rPr>
              <w:t>(3)</w:t>
            </w:r>
          </w:p>
        </w:tc>
        <w:tc>
          <w:tcPr>
            <w:tcW w:w="36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01/26/2032</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right"/>
              <w:ind w:right="9"/>
              <w:spacing w:after="0" w:line="189" w:lineRule="exact"/>
              <w:rPr>
                <w:sz w:val="20"/>
                <w:szCs w:val="20"/>
                <w:color w:val="auto"/>
              </w:rPr>
            </w:pPr>
            <w:r>
              <w:rPr>
                <w:rFonts w:ascii="Arial" w:cs="Arial" w:eastAsia="Arial" w:hAnsi="Arial"/>
                <w:sz w:val="17"/>
                <w:szCs w:val="17"/>
                <w:color w:val="0000FF"/>
                <w:w w:val="84"/>
              </w:rPr>
              <w:t>46,875</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46,875</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were issued as part of the Issuer's equity grant to directors.</w:t>
      </w:r>
    </w:p>
    <w:p>
      <w:pPr>
        <w:spacing w:after="0" w:line="43" w:lineRule="exact"/>
        <w:rPr>
          <w:rFonts w:ascii="Arial" w:cs="Arial" w:eastAsia="Arial" w:hAnsi="Arial"/>
          <w:sz w:val="13"/>
          <w:szCs w:val="13"/>
          <w:color w:val="008000"/>
        </w:rPr>
      </w:pPr>
    </w:p>
    <w:p>
      <w:pPr>
        <w:ind w:left="40" w:right="52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restricted stock units which vest in equal quarterly installments over a one-year period, with one-fourth vesting at the end of each fiscal quarter, such that the options will be fully vested as of December 31, 2022.</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options vest in equal quarterly installments over a one-year period, with one-fourth vesting at the end of each fiscal quarter, such that the options will be fully vested as of December 31, 2022.</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LIST - Exhibit 24 - Power of Attorney for Donald Stout</w:t>
      </w:r>
    </w:p>
    <w:p>
      <w:pPr>
        <w:spacing w:after="0" w:line="51"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Cara Soffer,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01/31/2022</w:t>
            </w:r>
          </w:p>
        </w:tc>
        <w:tc>
          <w:tcPr>
            <w:tcW w:w="0" w:type="dxa"/>
            <w:vAlign w:val="bottom"/>
          </w:tcPr>
          <w:p>
            <w:pPr>
              <w:spacing w:after="0"/>
              <w:rPr>
                <w:sz w:val="1"/>
                <w:szCs w:val="1"/>
                <w:color w:val="auto"/>
              </w:rPr>
            </w:pPr>
          </w:p>
        </w:tc>
      </w:tr>
      <w:tr>
        <w:trPr>
          <w:trHeight w:val="88"/>
        </w:trPr>
        <w:tc>
          <w:tcPr>
            <w:tcW w:w="1640" w:type="dxa"/>
            <w:vAlign w:val="bottom"/>
            <w:tcBorders>
              <w:top w:val="single" w:sz="8" w:color="auto"/>
              <w:bottom w:val="single" w:sz="8" w:color="auto"/>
            </w:tcBorders>
            <w:vMerge w:val="restart"/>
          </w:tcPr>
          <w:p>
            <w:pPr>
              <w:spacing w:after="0" w:line="186" w:lineRule="exact"/>
              <w:rPr>
                <w:sz w:val="20"/>
                <w:szCs w:val="20"/>
                <w:color w:val="auto"/>
              </w:rPr>
            </w:pPr>
            <w:r>
              <w:rPr>
                <w:rFonts w:ascii="Arial" w:cs="Arial" w:eastAsia="Arial" w:hAnsi="Arial"/>
                <w:sz w:val="17"/>
                <w:szCs w:val="17"/>
                <w:color w:val="0000FF"/>
                <w:w w:val="89"/>
              </w:rPr>
              <w:t>Fact for Donald E. Stout</w:t>
            </w:r>
          </w:p>
        </w:tc>
        <w:tc>
          <w:tcPr>
            <w:tcW w:w="24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40" w:type="dxa"/>
            <w:vAlign w:val="bottom"/>
            <w:tcBorders>
              <w:bottom w:val="single" w:sz="8" w:color="auto"/>
            </w:tcBorders>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24</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384" w:lineRule="exact"/>
        <w:rPr>
          <w:sz w:val="20"/>
          <w:szCs w:val="20"/>
          <w:color w:val="auto"/>
        </w:rPr>
      </w:pPr>
    </w:p>
    <w:p>
      <w:pPr>
        <w:ind w:right="2259"/>
        <w:spacing w:after="0" w:line="48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James Berry and Cara Soffer and their successors in office and designees, signing singly, the undersigned's true and lawful attorney-in-fact to:</w:t>
      </w:r>
    </w:p>
    <w:p>
      <w:pPr>
        <w:spacing w:after="0" w:line="394" w:lineRule="exact"/>
        <w:rPr>
          <w:sz w:val="20"/>
          <w:szCs w:val="20"/>
          <w:color w:val="auto"/>
        </w:rPr>
      </w:pPr>
    </w:p>
    <w:p>
      <w:pPr>
        <w:ind w:left="100" w:right="2159" w:hanging="97"/>
        <w:spacing w:after="0" w:line="514" w:lineRule="auto"/>
        <w:tabs>
          <w:tab w:leader="none" w:pos="40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378" w:lineRule="exact"/>
        <w:rPr>
          <w:rFonts w:ascii="Courier New" w:cs="Courier New" w:eastAsia="Courier New" w:hAnsi="Courier New"/>
          <w:sz w:val="16"/>
          <w:szCs w:val="16"/>
          <w:color w:val="auto"/>
        </w:rPr>
      </w:pPr>
    </w:p>
    <w:p>
      <w:pPr>
        <w:ind w:left="100" w:right="2259" w:hanging="97"/>
        <w:spacing w:after="0" w:line="480" w:lineRule="auto"/>
        <w:tabs>
          <w:tab w:leader="none" w:pos="40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and file for and on behalf of the undersigned, in the undersigned's capacity as an officer and/or director of XpresSpa Group, Inc. (the "Company"), Forms 3, 4 and 5 in accordance with Section 16(a) of the Securities Exchange Act of 1934 and the rules thereunder;</w:t>
      </w:r>
    </w:p>
    <w:p>
      <w:pPr>
        <w:spacing w:after="0" w:line="390" w:lineRule="exact"/>
        <w:rPr>
          <w:rFonts w:ascii="Courier New" w:cs="Courier New" w:eastAsia="Courier New" w:hAnsi="Courier New"/>
          <w:sz w:val="17"/>
          <w:szCs w:val="17"/>
          <w:color w:val="auto"/>
        </w:rPr>
      </w:pPr>
    </w:p>
    <w:p>
      <w:pPr>
        <w:ind w:left="400" w:hanging="397"/>
        <w:spacing w:after="0"/>
        <w:tabs>
          <w:tab w:leader="none" w:pos="4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w:t>
      </w:r>
    </w:p>
    <w:p>
      <w:pPr>
        <w:spacing w:after="0" w:line="197" w:lineRule="exact"/>
        <w:rPr>
          <w:sz w:val="20"/>
          <w:szCs w:val="20"/>
          <w:color w:val="auto"/>
        </w:rPr>
      </w:pPr>
    </w:p>
    <w:p>
      <w:pPr>
        <w:ind w:left="100" w:right="2159"/>
        <w:spacing w:after="0" w:line="480" w:lineRule="auto"/>
        <w:rPr>
          <w:sz w:val="20"/>
          <w:szCs w:val="20"/>
          <w:color w:val="auto"/>
        </w:rPr>
      </w:pPr>
      <w:r>
        <w:rPr>
          <w:rFonts w:ascii="Courier New" w:cs="Courier New" w:eastAsia="Courier New" w:hAnsi="Courier New"/>
          <w:sz w:val="17"/>
          <w:szCs w:val="17"/>
          <w:color w:val="auto"/>
        </w:rPr>
        <w:t>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94" w:lineRule="exact"/>
        <w:rPr>
          <w:sz w:val="20"/>
          <w:szCs w:val="20"/>
          <w:color w:val="auto"/>
        </w:rPr>
      </w:pPr>
    </w:p>
    <w:p>
      <w:pPr>
        <w:ind w:left="100" w:right="2159" w:hanging="97"/>
        <w:spacing w:after="0" w:line="481" w:lineRule="auto"/>
        <w:tabs>
          <w:tab w:leader="none" w:pos="4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93" w:lineRule="exact"/>
        <w:rPr>
          <w:sz w:val="20"/>
          <w:szCs w:val="20"/>
          <w:color w:val="auto"/>
        </w:rPr>
      </w:pPr>
    </w:p>
    <w:p>
      <w:pPr>
        <w:ind w:right="2159"/>
        <w:spacing w:after="0" w:line="513"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w:t>
      </w:r>
    </w:p>
    <w:p>
      <w:pPr>
        <w:sectPr>
          <w:pgSz w:w="11900" w:h="16982" w:orient="portrait"/>
          <w:cols w:equalWidth="0" w:num="1">
            <w:col w:w="9999"/>
          </w:cols>
          <w:pgMar w:left="460" w:top="139" w:right="1440" w:bottom="0" w:gutter="0" w:footer="0" w:header="0"/>
        </w:sectPr>
      </w:pPr>
    </w:p>
    <w:bookmarkStart w:id="2" w:name="page3"/>
    <w:bookmarkEnd w:id="2"/>
    <w:p>
      <w:pPr>
        <w:ind w:right="2359"/>
        <w:spacing w:after="0" w:line="480" w:lineRule="auto"/>
        <w:rPr>
          <w:sz w:val="20"/>
          <w:szCs w:val="20"/>
          <w:color w:val="auto"/>
        </w:rPr>
      </w:pPr>
      <w:r>
        <w:rPr>
          <w:rFonts w:ascii="Courier New" w:cs="Courier New" w:eastAsia="Courier New" w:hAnsi="Courier New"/>
          <w:sz w:val="17"/>
          <w:szCs w:val="17"/>
          <w:color w:val="auto"/>
        </w:rPr>
        <w:t>fact, in serving in such capacity at the request of the undersigned, are not assuming, nor is the Company assuming, any of the undersigned's responsibilities to comply with Section 16 of the Securities Exchange Act of 1934.</w:t>
      </w:r>
    </w:p>
    <w:p>
      <w:pPr>
        <w:spacing w:after="0" w:line="394" w:lineRule="exact"/>
        <w:rPr>
          <w:sz w:val="20"/>
          <w:szCs w:val="20"/>
          <w:color w:val="auto"/>
        </w:rPr>
      </w:pPr>
    </w:p>
    <w:p>
      <w:pPr>
        <w:ind w:right="2159"/>
        <w:spacing w:after="0" w:line="481"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91" w:lineRule="exact"/>
        <w:rPr>
          <w:sz w:val="20"/>
          <w:szCs w:val="20"/>
          <w:color w:val="auto"/>
        </w:rPr>
      </w:pPr>
    </w:p>
    <w:p>
      <w:pPr>
        <w:ind w:right="2459"/>
        <w:spacing w:after="0" w:line="47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of this 14th day of September, 2021.</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Donald E. Stout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Donald E. Stout</w:t>
      </w:r>
    </w:p>
    <w:sectPr>
      <w:pgSz w:w="11900" w:h="16838" w:orient="portrait"/>
      <w:cols w:equalWidth="0" w:num="1">
        <w:col w:w="9999"/>
      </w:cols>
      <w:pgMar w:left="460" w:top="3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9502"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2022-01-31T19:25:07Z</dcterms:created>
  <dcterms:modified xsi:type="dcterms:W3CDTF">2022-01-31T19:25:07Z</dcterms:modified>
</cp:coreProperties>
</file>