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22,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p>
      <w:pPr>
        <w:ind w:left="20"/>
        <w:spacing w:after="0"/>
        <w:tabs>
          <w:tab w:leader="none" w:pos="9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19, 2018, Anastasia Nyrkovskaya, Chief Financial Officer, Principal Financial Officer and Principal Accounting Officer of XpresSpa Group, Inc. (the “Company”), resigned from her positions at the Company to pursue other career interests. Ms. Nyrkovskaya has agreed to remain with the Company in a reduced capacity through October 15, 2018, during which time she is expected to transition certain projects while the Company completes an ongoing search for a new Chief Financial Officer.</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Ms. Nyrkovskaya has entered into a separation agreement with the Company, which will be subsequently filed as an exhibit to the Company's Quarterly Report on Form 10-Q for the quarter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June 19, 2018, the Company named Janine Canale, who currently serves as the Company’s Controller, to the additional post of Principal Accounting Officer.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 Canale, 33, has served as our Controller since joining the Company in March 2017. Prior to joining the Company, Ms. Canale most recently was an auditor at global accounting firm BDO USA, LLP from 2011 - 2017 and began her career at national public accounting firm CohnReznick LLP from 2006 - 2011. Ms. Canale holds a B.B.A. in Accounting from Adelphi University and an M.B.A. with a concentration in Finance from Hofstra University. Ms. Canale is a Certified Public Accountant in the state of New York and is a member of the American Institute of Certified Public Accountants.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Ms. Canale has no family relationships with any of the executive officers or directors of the Company. There are no arrangements or understandings between Ms. Canale and any other person pursuant to which she was elected as an officer of the Company. The Company is not aware of any transactions in which Ms. Canale has an interest that would require disclosure under Item 404(a) of Regulation S-K.</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consideration for her services as Principal Accounting Officer, Ms. Canale will receive an annual base salary of $130,000. In connection with her appointment, Ms. Canale is also receiving a grant of 50,000 restricted stock units. The Company has entered into an indemnification agreement with Ms. Canale. The indemnification agreement is substantially similar to the form of indemnification agreement that Company has entered into with its other officers.</w:t>
      </w:r>
    </w:p>
    <w:p>
      <w:pPr>
        <w:spacing w:after="0" w:line="183"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22, 2018, the Company issued a press release announcing the leadership change. A copy of this press release is attached as Exhibit 99.1 hereto and the information contained therein is incorporated herein by reference.</w:t>
      </w:r>
    </w:p>
    <w:p>
      <w:pPr>
        <w:spacing w:after="0" w:line="16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190"/>
        </w:trPr>
        <w:tc>
          <w:tcPr>
            <w:tcW w:w="138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4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22, 2018.</w:t>
              </w:r>
            </w:hyperlink>
          </w:p>
        </w:tc>
      </w:tr>
      <w:tr>
        <w:trPr>
          <w:trHeight w:val="912"/>
        </w:trPr>
        <w:tc>
          <w:tcPr>
            <w:tcW w:w="32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June 22, 2018</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Edward Jankowski</w:t>
            </w: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918"/>
        </w:trPr>
        <w:tc>
          <w:tcPr>
            <w:tcW w:w="3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XpresSpa Announces Additional Organizational Changes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Health and Wellness Pure Play Further Reduces Expense Base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NEW YORK, June 22, 2018 </w:t>
      </w:r>
      <w:r>
        <w:rPr>
          <w:rFonts w:ascii="Arial" w:cs="Arial" w:eastAsia="Arial" w:hAnsi="Arial"/>
          <w:sz w:val="18"/>
          <w:szCs w:val="18"/>
          <w:color w:val="auto"/>
        </w:rPr>
        <w:t>- XpresSpa Group, Inc. (Nasdaq: XSPA), a health and wellness holding company, today announced that Anastasia</w:t>
      </w:r>
      <w:r>
        <w:rPr>
          <w:rFonts w:ascii="Arial" w:cs="Arial" w:eastAsia="Arial" w:hAnsi="Arial"/>
          <w:sz w:val="18"/>
          <w:szCs w:val="18"/>
          <w:b w:val="1"/>
          <w:bCs w:val="1"/>
          <w:color w:val="auto"/>
        </w:rPr>
        <w:t xml:space="preserve"> </w:t>
      </w:r>
      <w:r>
        <w:rPr>
          <w:rFonts w:ascii="Arial" w:cs="Arial" w:eastAsia="Arial" w:hAnsi="Arial"/>
          <w:sz w:val="18"/>
          <w:szCs w:val="18"/>
          <w:color w:val="auto"/>
        </w:rPr>
        <w:t>Nyrkovskaya, Chief Financial Officer, has resigned from the company to pursue other opportunities. The Company has begun a search for a new lead financial executive. The Company also named Janine Canale, Controller, to the additional post of Principal Accounting Officer. Over the next four months, ending October 15, 2018, Ms. Nyrkovskaya will work with the Company to help facilitate a smooth transition.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Jason Charkow, Senior Vice President of Legal and Business Affairs, has left the company effective May 23, 2018. Jonathan Kraft, currently XpresSpa Counsel, has been named General Counsel.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 Jankowski, XpresSpa Group CEO, stated, “As part of our focus on wellness, we have flattened our corporate structure and are further right-sizing the organization for incremental expense savings and avoidance this year. We are looking within the health and wellness sector to find the right person to lead our financial organization. Janine Canale and Jonathan Kraft are highly capable financial and legal executives, respectively, and we thank them for stepping into these new roles.”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the world’s largest airport spa company, with 57 locations in 23 airports globally (as of March 31, 2018), and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XpresSpa Group’s non-core assets include InfoMedia and intellectual property assets. To learn more about XpresSpa Group, visit: www.XpresSpaGroup.com. To learn more about XpresSpa, visit www.XpresSpa.com.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Jody Burfening/Carolyn Capaccio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212.838.3777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xspa@lhai.com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2019-12-28T21:41:57Z</dcterms:created>
  <dcterms:modified xsi:type="dcterms:W3CDTF">2019-12-28T21:41:57Z</dcterms:modified>
</cp:coreProperties>
</file>